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lang w:val="es-ES_tradnl"/>
        </w:rPr>
        <w:id w:val="199791557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054"/>
          </w:tblGrid>
          <w:tr w:rsidR="00E5292F" w:rsidRPr="00E5292F" w14:paraId="2358DD22" w14:textId="77777777">
            <w:sdt>
              <w:sdtPr>
                <w:rPr>
                  <w:rFonts w:asciiTheme="majorHAnsi" w:eastAsiaTheme="majorEastAsia" w:hAnsiTheme="majorHAnsi" w:cstheme="majorBidi"/>
                  <w:lang w:val="es-ES_tradnl"/>
                </w:rPr>
                <w:alias w:val="Compañía"/>
                <w:id w:val="13406915"/>
                <w:placeholder>
                  <w:docPart w:val="91C2CCAA834D431692F26EBB84D3DC3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0"/>
                  <w:szCs w:val="40"/>
                  <w:lang w:val="es-E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26FBAAA" w14:textId="77777777" w:rsidR="009905F3" w:rsidRPr="00E5292F" w:rsidRDefault="009905F3" w:rsidP="009905F3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 w:rsidRPr="00E2571B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INSTITUTO DE CULTURA Y PATRIMONIO DE ANTIOQUIA</w:t>
                    </w:r>
                  </w:p>
                </w:tc>
              </w:sdtContent>
            </w:sdt>
          </w:tr>
          <w:tr w:rsidR="00E5292F" w:rsidRPr="00E5292F" w14:paraId="5535095B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3281EDF" w14:textId="598BC778" w:rsidR="009905F3" w:rsidRPr="00E5292F" w:rsidRDefault="00E2571B" w:rsidP="009905F3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Anexo 1 - </w:t>
                    </w:r>
                    <w:r w:rsidR="009905F3" w:rsidRPr="00E5292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Plan Anual de Vacantes 20</w:t>
                    </w:r>
                    <w:r w:rsidR="0067538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20</w:t>
                    </w:r>
                  </w:p>
                </w:sdtContent>
              </w:sdt>
            </w:tc>
          </w:tr>
          <w:tr w:rsidR="00E5292F" w:rsidRPr="00E5292F" w14:paraId="2AE93EE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EB4D8AC" w14:textId="77777777" w:rsidR="009905F3" w:rsidRPr="00E5292F" w:rsidRDefault="009905F3" w:rsidP="009905F3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511F575F" w14:textId="77777777" w:rsidR="009905F3" w:rsidRDefault="009905F3"/>
        <w:p w14:paraId="3A67B27A" w14:textId="77777777" w:rsidR="009905F3" w:rsidRDefault="009905F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072"/>
          </w:tblGrid>
          <w:tr w:rsidR="00555796" w:rsidRPr="00555796" w14:paraId="1368B567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736B96E" w14:textId="77777777" w:rsidR="009905F3" w:rsidRPr="00555796" w:rsidRDefault="009905F3">
                <w:pPr>
                  <w:pStyle w:val="Sinespaciado"/>
                  <w:rPr>
                    <w:sz w:val="32"/>
                    <w:szCs w:val="32"/>
                  </w:rPr>
                </w:pPr>
                <w:r w:rsidRPr="00555796">
                  <w:rPr>
                    <w:sz w:val="32"/>
                    <w:szCs w:val="32"/>
                    <w:lang w:val="es-CO"/>
                  </w:rPr>
                  <w:t>Gestión Hu</w:t>
                </w:r>
                <w:r w:rsidR="00E5292F" w:rsidRPr="00555796">
                  <w:rPr>
                    <w:sz w:val="32"/>
                    <w:szCs w:val="32"/>
                    <w:lang w:val="es-CO"/>
                  </w:rPr>
                  <w:t>mana y Desarrollo Organizacional</w:t>
                </w:r>
              </w:p>
              <w:p w14:paraId="12204213" w14:textId="77777777" w:rsidR="009905F3" w:rsidRPr="00555796" w:rsidRDefault="00555796">
                <w:pPr>
                  <w:pStyle w:val="Sinespaciado"/>
                </w:pPr>
                <w:r w:rsidRPr="00555796">
                  <w:t>2020</w:t>
                </w:r>
              </w:p>
              <w:p w14:paraId="497472E6" w14:textId="45095575" w:rsidR="00555796" w:rsidRPr="00555796" w:rsidRDefault="00555796">
                <w:pPr>
                  <w:pStyle w:val="Sinespaciado"/>
                </w:pPr>
              </w:p>
            </w:tc>
          </w:tr>
        </w:tbl>
        <w:p w14:paraId="3303EDB6" w14:textId="77777777" w:rsidR="009905F3" w:rsidRDefault="009905F3"/>
        <w:p w14:paraId="38C328EC" w14:textId="77777777" w:rsidR="00A30ED1" w:rsidRPr="00A30ED1" w:rsidRDefault="009905F3" w:rsidP="00A30ED1">
          <w:pPr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br w:type="page"/>
          </w:r>
        </w:p>
      </w:sdtContent>
    </w:sdt>
    <w:bookmarkStart w:id="0" w:name="_Toc533684464" w:displacedByCustomXml="prev"/>
    <w:p w14:paraId="3205BC5A" w14:textId="77777777" w:rsidR="00A30ED1" w:rsidRDefault="00A30ED1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1" w:name="_Toc533685130"/>
    </w:p>
    <w:p w14:paraId="2117A1A3" w14:textId="77777777" w:rsidR="004F0805" w:rsidRPr="00250B9F" w:rsidRDefault="004F0805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ES"/>
        </w:rPr>
      </w:pPr>
      <w:r w:rsidRPr="00E2571B">
        <w:rPr>
          <w:rFonts w:ascii="Arial" w:hAnsi="Arial" w:cs="Arial"/>
          <w:lang w:val="es-CO"/>
        </w:rPr>
        <w:t>INTRODUCCIÓN</w:t>
      </w:r>
      <w:bookmarkEnd w:id="1"/>
      <w:bookmarkEnd w:id="0"/>
    </w:p>
    <w:p w14:paraId="0A4C58C2" w14:textId="77777777" w:rsidR="00A33D7F" w:rsidRDefault="00A33D7F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F5ADD8" w14:textId="77777777" w:rsidR="00A33D7F" w:rsidRPr="004F0805" w:rsidRDefault="00A33D7F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0805">
        <w:rPr>
          <w:rFonts w:ascii="Arial" w:hAnsi="Arial" w:cs="Arial"/>
          <w:sz w:val="24"/>
          <w:szCs w:val="24"/>
        </w:rPr>
        <w:t>De acuerdo con el artículo 15 de la Ley 909 de 2004</w:t>
      </w:r>
      <w:r>
        <w:rPr>
          <w:rFonts w:ascii="Arial" w:hAnsi="Arial" w:cs="Arial"/>
          <w:sz w:val="24"/>
          <w:szCs w:val="24"/>
        </w:rPr>
        <w:t xml:space="preserve"> Todas las unidades de personal </w:t>
      </w:r>
      <w:r w:rsidRPr="004F0805">
        <w:rPr>
          <w:rFonts w:ascii="Arial" w:hAnsi="Arial" w:cs="Arial"/>
          <w:sz w:val="24"/>
          <w:szCs w:val="24"/>
        </w:rPr>
        <w:t>o quienes hagan sus veces deben elaborar y a</w:t>
      </w:r>
      <w:r>
        <w:rPr>
          <w:rFonts w:ascii="Arial" w:hAnsi="Arial" w:cs="Arial"/>
          <w:sz w:val="24"/>
          <w:szCs w:val="24"/>
        </w:rPr>
        <w:t xml:space="preserve">ctualizar anualmente el plan de </w:t>
      </w:r>
      <w:r w:rsidRPr="004F0805">
        <w:rPr>
          <w:rFonts w:ascii="Arial" w:hAnsi="Arial" w:cs="Arial"/>
          <w:sz w:val="24"/>
          <w:szCs w:val="24"/>
        </w:rPr>
        <w:t>vacantes.</w:t>
      </w:r>
    </w:p>
    <w:p w14:paraId="451B071E" w14:textId="77777777" w:rsidR="004F0805" w:rsidRDefault="004F0805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ECE6F6" w14:textId="4E156445" w:rsidR="004F0805" w:rsidRPr="004F0805" w:rsidRDefault="004F0805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0805">
        <w:rPr>
          <w:rFonts w:ascii="Arial" w:hAnsi="Arial" w:cs="Arial"/>
          <w:sz w:val="24"/>
          <w:szCs w:val="24"/>
        </w:rPr>
        <w:t>El Plan Anual de Vacantes es un</w:t>
      </w:r>
      <w:r w:rsidR="00A33D7F">
        <w:rPr>
          <w:rFonts w:ascii="Arial" w:hAnsi="Arial" w:cs="Arial"/>
          <w:sz w:val="24"/>
          <w:szCs w:val="24"/>
        </w:rPr>
        <w:t>a herramienta estratégica con la cual el Instituto puede planear, administrar y actualizar el recurso humano de la Institución. Este Plan permite conocer las vacantes de la planta de cargos y la manera en la que se realizar</w:t>
      </w:r>
      <w:r w:rsidR="003B696E">
        <w:rPr>
          <w:rFonts w:ascii="Arial" w:hAnsi="Arial" w:cs="Arial"/>
          <w:sz w:val="24"/>
          <w:szCs w:val="24"/>
        </w:rPr>
        <w:t>á</w:t>
      </w:r>
      <w:r w:rsidR="00A33D7F">
        <w:rPr>
          <w:rFonts w:ascii="Arial" w:hAnsi="Arial" w:cs="Arial"/>
          <w:sz w:val="24"/>
          <w:szCs w:val="24"/>
        </w:rPr>
        <w:t xml:space="preserve"> la provisión de los </w:t>
      </w:r>
      <w:r w:rsidR="00555796">
        <w:rPr>
          <w:rFonts w:ascii="Arial" w:hAnsi="Arial" w:cs="Arial"/>
          <w:sz w:val="24"/>
          <w:szCs w:val="24"/>
        </w:rPr>
        <w:t>mismos.</w:t>
      </w:r>
    </w:p>
    <w:p w14:paraId="736535C5" w14:textId="77777777" w:rsidR="00A33D7F" w:rsidRDefault="00A33D7F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CCAE92" w14:textId="167D54B7" w:rsidR="004F0805" w:rsidRDefault="004F0805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0805">
        <w:rPr>
          <w:rFonts w:ascii="Arial" w:hAnsi="Arial" w:cs="Arial"/>
          <w:sz w:val="24"/>
          <w:szCs w:val="24"/>
        </w:rPr>
        <w:t>De acuerdo con lo anterior y para tal fin, el</w:t>
      </w:r>
      <w:r w:rsidR="009905F3">
        <w:rPr>
          <w:rFonts w:ascii="Arial" w:hAnsi="Arial" w:cs="Arial"/>
          <w:sz w:val="24"/>
          <w:szCs w:val="24"/>
        </w:rPr>
        <w:t xml:space="preserve"> Instituto de Cultura y Patrimonio </w:t>
      </w:r>
      <w:r w:rsidR="00DA792A">
        <w:rPr>
          <w:rFonts w:ascii="Arial" w:hAnsi="Arial" w:cs="Arial"/>
          <w:sz w:val="24"/>
          <w:szCs w:val="24"/>
        </w:rPr>
        <w:t xml:space="preserve">de </w:t>
      </w:r>
      <w:r w:rsidR="00DA792A" w:rsidRPr="004F0805">
        <w:rPr>
          <w:rFonts w:ascii="Arial" w:hAnsi="Arial" w:cs="Arial"/>
          <w:sz w:val="24"/>
          <w:szCs w:val="24"/>
        </w:rPr>
        <w:t>Antioquia</w:t>
      </w:r>
      <w:r w:rsidR="00980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implementa </w:t>
      </w:r>
      <w:r w:rsidRPr="004F0805">
        <w:rPr>
          <w:rFonts w:ascii="Arial" w:hAnsi="Arial" w:cs="Arial"/>
          <w:sz w:val="24"/>
          <w:szCs w:val="24"/>
        </w:rPr>
        <w:t>el plan anual de vacantes, de acuerdo con las polít</w:t>
      </w:r>
      <w:r>
        <w:rPr>
          <w:rFonts w:ascii="Arial" w:hAnsi="Arial" w:cs="Arial"/>
          <w:sz w:val="24"/>
          <w:szCs w:val="24"/>
        </w:rPr>
        <w:t xml:space="preserve">icas y directrices establecidas </w:t>
      </w:r>
      <w:r w:rsidRPr="004F0805">
        <w:rPr>
          <w:rFonts w:ascii="Arial" w:hAnsi="Arial" w:cs="Arial"/>
          <w:sz w:val="24"/>
          <w:szCs w:val="24"/>
        </w:rPr>
        <w:t>por el Departamento Administrativo de la Función P</w:t>
      </w:r>
      <w:r>
        <w:rPr>
          <w:rFonts w:ascii="Arial" w:hAnsi="Arial" w:cs="Arial"/>
          <w:sz w:val="24"/>
          <w:szCs w:val="24"/>
        </w:rPr>
        <w:t xml:space="preserve">ública - DAFP, y de conformidad </w:t>
      </w:r>
      <w:r w:rsidRPr="004F0805">
        <w:rPr>
          <w:rFonts w:ascii="Arial" w:hAnsi="Arial" w:cs="Arial"/>
          <w:sz w:val="24"/>
          <w:szCs w:val="24"/>
        </w:rPr>
        <w:t>con la normatividad que regule la materia.</w:t>
      </w:r>
    </w:p>
    <w:p w14:paraId="2351CF03" w14:textId="77777777" w:rsidR="004F0805" w:rsidRDefault="004F0805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47F73DE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8CD3F3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AC1C58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C83A9A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7D0F98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CC1867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D10D9E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045D4F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7C83BA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D66337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A91D5B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D806DF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8C788C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F95D0A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731BBB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FB9944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33B8B7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423DB7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466B46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8E3573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A5282A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028D40" w14:textId="77777777" w:rsidR="00E05473" w:rsidRPr="00E2571B" w:rsidRDefault="00E05473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CO"/>
        </w:rPr>
      </w:pPr>
      <w:bookmarkStart w:id="2" w:name="_Toc533684465"/>
      <w:bookmarkStart w:id="3" w:name="_Toc533685131"/>
      <w:r w:rsidRPr="00E2571B">
        <w:rPr>
          <w:rFonts w:ascii="Arial" w:hAnsi="Arial" w:cs="Arial"/>
          <w:lang w:val="es-CO"/>
        </w:rPr>
        <w:lastRenderedPageBreak/>
        <w:t>OBJETIVO</w:t>
      </w:r>
      <w:bookmarkEnd w:id="2"/>
      <w:bookmarkEnd w:id="3"/>
    </w:p>
    <w:p w14:paraId="2EF1C0B8" w14:textId="77777777" w:rsidR="00E05473" w:rsidRPr="00335F82" w:rsidRDefault="00E0547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7B1EF9" w14:textId="76BABE93" w:rsidR="009B43F4" w:rsidRPr="00335F82" w:rsidRDefault="00E0547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Establecer estrategias de planeación para el recurso humano</w:t>
      </w:r>
      <w:r w:rsidR="009B43F4" w:rsidRPr="00335F82">
        <w:rPr>
          <w:rFonts w:ascii="Arial" w:hAnsi="Arial" w:cs="Arial"/>
          <w:sz w:val="24"/>
          <w:szCs w:val="24"/>
        </w:rPr>
        <w:t>,</w:t>
      </w:r>
      <w:r w:rsidRPr="00335F82">
        <w:rPr>
          <w:rFonts w:ascii="Arial" w:hAnsi="Arial" w:cs="Arial"/>
          <w:sz w:val="24"/>
          <w:szCs w:val="24"/>
        </w:rPr>
        <w:t xml:space="preserve"> que permita</w:t>
      </w:r>
      <w:r w:rsidR="009B43F4" w:rsidRPr="00335F82">
        <w:rPr>
          <w:rFonts w:ascii="Arial" w:hAnsi="Arial" w:cs="Arial"/>
          <w:sz w:val="24"/>
          <w:szCs w:val="24"/>
        </w:rPr>
        <w:t>n</w:t>
      </w:r>
      <w:r w:rsidRPr="00335F82">
        <w:rPr>
          <w:rFonts w:ascii="Arial" w:hAnsi="Arial" w:cs="Arial"/>
          <w:sz w:val="24"/>
          <w:szCs w:val="24"/>
        </w:rPr>
        <w:t xml:space="preserve"> </w:t>
      </w:r>
      <w:r w:rsidR="00DA792A" w:rsidRPr="00335F82">
        <w:rPr>
          <w:rFonts w:ascii="Arial" w:hAnsi="Arial" w:cs="Arial"/>
          <w:sz w:val="24"/>
          <w:szCs w:val="24"/>
        </w:rPr>
        <w:t>identificar las</w:t>
      </w:r>
      <w:r w:rsidRPr="00335F82">
        <w:rPr>
          <w:rFonts w:ascii="Arial" w:hAnsi="Arial" w:cs="Arial"/>
          <w:sz w:val="24"/>
          <w:szCs w:val="24"/>
        </w:rPr>
        <w:t xml:space="preserve"> necesidades de personal </w:t>
      </w:r>
      <w:r w:rsidR="00DA792A" w:rsidRPr="00335F82">
        <w:rPr>
          <w:rFonts w:ascii="Arial" w:hAnsi="Arial" w:cs="Arial"/>
          <w:sz w:val="24"/>
          <w:szCs w:val="24"/>
        </w:rPr>
        <w:t>y proveer</w:t>
      </w:r>
      <w:r w:rsidRPr="00335F82">
        <w:rPr>
          <w:rFonts w:ascii="Arial" w:hAnsi="Arial" w:cs="Arial"/>
          <w:sz w:val="24"/>
          <w:szCs w:val="24"/>
        </w:rPr>
        <w:t xml:space="preserve"> de forma oportuna los funcionarios requeridos </w:t>
      </w:r>
      <w:r w:rsidR="00DA792A" w:rsidRPr="00335F82">
        <w:rPr>
          <w:rFonts w:ascii="Arial" w:hAnsi="Arial" w:cs="Arial"/>
          <w:sz w:val="24"/>
          <w:szCs w:val="24"/>
        </w:rPr>
        <w:t>para así</w:t>
      </w:r>
      <w:r w:rsidR="009B43F4" w:rsidRPr="00335F82">
        <w:rPr>
          <w:rFonts w:ascii="Arial" w:hAnsi="Arial" w:cs="Arial"/>
          <w:sz w:val="24"/>
          <w:szCs w:val="24"/>
        </w:rPr>
        <w:t xml:space="preserve"> </w:t>
      </w:r>
      <w:r w:rsidR="00DA792A" w:rsidRPr="00335F82">
        <w:rPr>
          <w:rFonts w:ascii="Arial" w:hAnsi="Arial" w:cs="Arial"/>
          <w:sz w:val="24"/>
          <w:szCs w:val="24"/>
        </w:rPr>
        <w:t>garantizar la</w:t>
      </w:r>
      <w:r w:rsidR="009B43F4" w:rsidRPr="00335F82">
        <w:rPr>
          <w:rFonts w:ascii="Arial" w:hAnsi="Arial" w:cs="Arial"/>
          <w:sz w:val="24"/>
          <w:szCs w:val="24"/>
        </w:rPr>
        <w:t xml:space="preserve"> normal ejecución de las actividades del Instituto de Cultura y Patrimonio de Antioquia.</w:t>
      </w:r>
    </w:p>
    <w:p w14:paraId="0D5FFEEB" w14:textId="77777777" w:rsidR="009B43F4" w:rsidRPr="00335F82" w:rsidRDefault="009B43F4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C32349" w14:textId="77777777" w:rsidR="009B43F4" w:rsidRPr="00E2571B" w:rsidRDefault="00FB6848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CO"/>
        </w:rPr>
      </w:pPr>
      <w:bookmarkStart w:id="4" w:name="_Toc533684466"/>
      <w:bookmarkStart w:id="5" w:name="_Toc533685132"/>
      <w:r w:rsidRPr="00E2571B">
        <w:rPr>
          <w:rFonts w:ascii="Arial" w:hAnsi="Arial" w:cs="Arial"/>
          <w:lang w:val="es-CO"/>
        </w:rPr>
        <w:t>MARCO LEGAL</w:t>
      </w:r>
      <w:bookmarkEnd w:id="4"/>
      <w:bookmarkEnd w:id="5"/>
    </w:p>
    <w:p w14:paraId="772D7DE9" w14:textId="77777777" w:rsidR="00FB6848" w:rsidRPr="00335F82" w:rsidRDefault="00FB6848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443E0B" w14:textId="08BF73AF" w:rsidR="009B43F4" w:rsidRPr="00335F82" w:rsidRDefault="00DA792A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De acuerdo con</w:t>
      </w:r>
      <w:r w:rsidR="009043C1" w:rsidRPr="00335F82">
        <w:rPr>
          <w:rFonts w:ascii="Arial" w:hAnsi="Arial" w:cs="Arial"/>
          <w:sz w:val="24"/>
          <w:szCs w:val="24"/>
        </w:rPr>
        <w:t xml:space="preserve"> lo establecido en la </w:t>
      </w:r>
      <w:r w:rsidR="00FB6848" w:rsidRPr="00335F82">
        <w:rPr>
          <w:rFonts w:ascii="Arial" w:hAnsi="Arial" w:cs="Arial"/>
          <w:sz w:val="24"/>
          <w:szCs w:val="24"/>
        </w:rPr>
        <w:t>Constitución Política de Colombia en su Artículo 125:</w:t>
      </w:r>
      <w:r w:rsidR="00FB6848" w:rsidRPr="00335F82">
        <w:rPr>
          <w:rFonts w:ascii="Arial" w:hAnsi="Arial" w:cs="Arial"/>
          <w:i/>
          <w:sz w:val="24"/>
          <w:szCs w:val="24"/>
        </w:rPr>
        <w:t xml:space="preserve"> “Los empleos en los órganos y entidades del Estado son de carrera. Se exceptúan los de elección popular, los de libre nombramiento y remoción, los de trabajadores oficiales y los demás que determine la ley. Los funcionarios, cuyo sistema de nombramiento no haya sido determinado por la Constitución o la ley, serán nombrados por concurso público</w:t>
      </w:r>
      <w:r w:rsidR="0024598E">
        <w:rPr>
          <w:rFonts w:ascii="Arial" w:hAnsi="Arial" w:cs="Arial"/>
          <w:i/>
          <w:sz w:val="24"/>
          <w:szCs w:val="24"/>
        </w:rPr>
        <w:t xml:space="preserve"> (</w:t>
      </w:r>
      <w:r w:rsidR="00FB6848" w:rsidRPr="00335F82">
        <w:rPr>
          <w:rFonts w:ascii="Arial" w:hAnsi="Arial" w:cs="Arial"/>
          <w:i/>
          <w:sz w:val="24"/>
          <w:szCs w:val="24"/>
        </w:rPr>
        <w:t>…</w:t>
      </w:r>
      <w:r w:rsidR="0024598E">
        <w:rPr>
          <w:rFonts w:ascii="Arial" w:hAnsi="Arial" w:cs="Arial"/>
          <w:i/>
          <w:sz w:val="24"/>
          <w:szCs w:val="24"/>
        </w:rPr>
        <w:t>)</w:t>
      </w:r>
      <w:r w:rsidR="00FB6848" w:rsidRPr="00335F82">
        <w:rPr>
          <w:rFonts w:ascii="Arial" w:hAnsi="Arial" w:cs="Arial"/>
          <w:i/>
          <w:sz w:val="24"/>
          <w:szCs w:val="24"/>
        </w:rPr>
        <w:t>”</w:t>
      </w:r>
      <w:r w:rsidR="00FB6848" w:rsidRPr="00335F82">
        <w:rPr>
          <w:rFonts w:ascii="Arial" w:hAnsi="Arial" w:cs="Arial"/>
          <w:sz w:val="24"/>
          <w:szCs w:val="24"/>
        </w:rPr>
        <w:t>, y</w:t>
      </w:r>
      <w:r w:rsidR="009043C1" w:rsidRPr="00335F82">
        <w:rPr>
          <w:rFonts w:ascii="Arial" w:hAnsi="Arial" w:cs="Arial"/>
          <w:sz w:val="24"/>
          <w:szCs w:val="24"/>
        </w:rPr>
        <w:t xml:space="preserve"> en </w:t>
      </w:r>
      <w:r w:rsidR="00FB6848" w:rsidRPr="00335F82">
        <w:rPr>
          <w:rFonts w:ascii="Arial" w:hAnsi="Arial" w:cs="Arial"/>
          <w:sz w:val="24"/>
          <w:szCs w:val="24"/>
        </w:rPr>
        <w:t xml:space="preserve">la </w:t>
      </w:r>
      <w:r w:rsidR="009B43F4" w:rsidRPr="00335F82">
        <w:rPr>
          <w:rFonts w:ascii="Arial" w:hAnsi="Arial" w:cs="Arial"/>
          <w:sz w:val="24"/>
          <w:szCs w:val="24"/>
        </w:rPr>
        <w:t xml:space="preserve">Ley 909 de 2004, </w:t>
      </w:r>
      <w:r w:rsidR="009043C1" w:rsidRPr="00335F82">
        <w:rPr>
          <w:rFonts w:ascii="Arial" w:hAnsi="Arial" w:cs="Arial"/>
          <w:sz w:val="24"/>
          <w:szCs w:val="24"/>
        </w:rPr>
        <w:t xml:space="preserve">en el </w:t>
      </w:r>
      <w:r w:rsidR="0024598E">
        <w:rPr>
          <w:rFonts w:ascii="Arial" w:hAnsi="Arial" w:cs="Arial"/>
          <w:sz w:val="24"/>
          <w:szCs w:val="24"/>
        </w:rPr>
        <w:t>A</w:t>
      </w:r>
      <w:r w:rsidR="009043C1" w:rsidRPr="00335F82">
        <w:rPr>
          <w:rFonts w:ascii="Arial" w:hAnsi="Arial" w:cs="Arial"/>
          <w:sz w:val="24"/>
          <w:szCs w:val="24"/>
        </w:rPr>
        <w:t>rtículo 23</w:t>
      </w:r>
      <w:r w:rsidR="009B43F4" w:rsidRPr="00335F82">
        <w:rPr>
          <w:rFonts w:ascii="Arial" w:hAnsi="Arial" w:cs="Arial"/>
          <w:sz w:val="24"/>
          <w:szCs w:val="24"/>
        </w:rPr>
        <w:t xml:space="preserve">, </w:t>
      </w:r>
      <w:r w:rsidR="009B43F4" w:rsidRPr="0024598E">
        <w:rPr>
          <w:rFonts w:ascii="Arial" w:hAnsi="Arial" w:cs="Arial"/>
          <w:i/>
          <w:sz w:val="24"/>
          <w:szCs w:val="24"/>
        </w:rPr>
        <w:t>“Los em</w:t>
      </w:r>
      <w:r w:rsidR="00FB6848" w:rsidRPr="0024598E">
        <w:rPr>
          <w:rFonts w:ascii="Arial" w:hAnsi="Arial" w:cs="Arial"/>
          <w:i/>
          <w:sz w:val="24"/>
          <w:szCs w:val="24"/>
        </w:rPr>
        <w:t xml:space="preserve">pleos de carrera administrativa </w:t>
      </w:r>
      <w:r w:rsidR="009B43F4" w:rsidRPr="0024598E">
        <w:rPr>
          <w:rFonts w:ascii="Arial" w:hAnsi="Arial" w:cs="Arial"/>
          <w:i/>
          <w:sz w:val="24"/>
          <w:szCs w:val="24"/>
        </w:rPr>
        <w:t xml:space="preserve">se proveerán en período de prueba o en ascenso </w:t>
      </w:r>
      <w:r w:rsidR="00FB6848" w:rsidRPr="0024598E">
        <w:rPr>
          <w:rFonts w:ascii="Arial" w:hAnsi="Arial" w:cs="Arial"/>
          <w:i/>
          <w:sz w:val="24"/>
          <w:szCs w:val="24"/>
        </w:rPr>
        <w:t xml:space="preserve">con las personas que hayan sido </w:t>
      </w:r>
      <w:r w:rsidR="009B43F4" w:rsidRPr="0024598E">
        <w:rPr>
          <w:rFonts w:ascii="Arial" w:hAnsi="Arial" w:cs="Arial"/>
          <w:i/>
          <w:sz w:val="24"/>
          <w:szCs w:val="24"/>
        </w:rPr>
        <w:t>seleccionadas mediante el sistema de mérito (…)”</w:t>
      </w:r>
      <w:r w:rsidR="009043C1" w:rsidRPr="00335F82">
        <w:rPr>
          <w:rFonts w:ascii="Arial" w:hAnsi="Arial" w:cs="Arial"/>
          <w:sz w:val="24"/>
          <w:szCs w:val="24"/>
        </w:rPr>
        <w:t>, los empleos de carrera administrativa deben ser provistos por medio de concursos de mérito, los cuales estarán abiertos a todas las personas que acrediten los requisitos exigidos para su desempeño, los cuales son adelantados por la Comisión Nacional del Servicio Civil, como el órgano de administración y vigilancia de la carrera administrativa, conforme lo señalo el artículo 130 de la Constitución.</w:t>
      </w:r>
    </w:p>
    <w:p w14:paraId="000D0324" w14:textId="77777777" w:rsidR="009043C1" w:rsidRPr="00335F82" w:rsidRDefault="009043C1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3E3913" w14:textId="77777777" w:rsidR="009B43F4" w:rsidRPr="00335F82" w:rsidRDefault="0024598E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del Decreto 1083 de </w:t>
      </w:r>
      <w:r w:rsidR="009B43F4" w:rsidRPr="00335F82">
        <w:rPr>
          <w:rFonts w:ascii="Arial" w:hAnsi="Arial" w:cs="Arial"/>
          <w:sz w:val="24"/>
          <w:szCs w:val="24"/>
        </w:rPr>
        <w:t>2015, el cual compiló normas en materia de función públ</w:t>
      </w:r>
      <w:r>
        <w:rPr>
          <w:rFonts w:ascii="Arial" w:hAnsi="Arial" w:cs="Arial"/>
          <w:sz w:val="24"/>
          <w:szCs w:val="24"/>
        </w:rPr>
        <w:t xml:space="preserve">ica, incluyendo el Decreto 1894 </w:t>
      </w:r>
      <w:r w:rsidR="009B43F4" w:rsidRPr="00335F82">
        <w:rPr>
          <w:rFonts w:ascii="Arial" w:hAnsi="Arial" w:cs="Arial"/>
          <w:sz w:val="24"/>
          <w:szCs w:val="24"/>
        </w:rPr>
        <w:t>de 2012 que modificó el artículo 7 del Decreto 1227 d</w:t>
      </w:r>
      <w:r>
        <w:rPr>
          <w:rFonts w:ascii="Arial" w:hAnsi="Arial" w:cs="Arial"/>
          <w:sz w:val="24"/>
          <w:szCs w:val="24"/>
        </w:rPr>
        <w:t xml:space="preserve">e 2005, señala que la provisión </w:t>
      </w:r>
      <w:r w:rsidR="009B43F4" w:rsidRPr="00335F82">
        <w:rPr>
          <w:rFonts w:ascii="Arial" w:hAnsi="Arial" w:cs="Arial"/>
          <w:sz w:val="24"/>
          <w:szCs w:val="24"/>
        </w:rPr>
        <w:t xml:space="preserve">definitiva de los empleos de carrera se </w:t>
      </w:r>
      <w:r>
        <w:rPr>
          <w:rFonts w:ascii="Arial" w:hAnsi="Arial" w:cs="Arial"/>
          <w:sz w:val="24"/>
          <w:szCs w:val="24"/>
        </w:rPr>
        <w:t xml:space="preserve">realizará </w:t>
      </w:r>
      <w:r w:rsidR="009B43F4" w:rsidRPr="00335F8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través del orden excepcional de </w:t>
      </w:r>
      <w:r w:rsidR="009B43F4" w:rsidRPr="00335F82">
        <w:rPr>
          <w:rFonts w:ascii="Arial" w:hAnsi="Arial" w:cs="Arial"/>
          <w:sz w:val="24"/>
          <w:szCs w:val="24"/>
        </w:rPr>
        <w:t>provisión a través de las figuras del reintegro ordenad</w:t>
      </w:r>
      <w:r>
        <w:rPr>
          <w:rFonts w:ascii="Arial" w:hAnsi="Arial" w:cs="Arial"/>
          <w:sz w:val="24"/>
          <w:szCs w:val="24"/>
        </w:rPr>
        <w:t xml:space="preserve">o por autoridad judicial, de la </w:t>
      </w:r>
      <w:r w:rsidR="009B43F4" w:rsidRPr="00335F82">
        <w:rPr>
          <w:rFonts w:ascii="Arial" w:hAnsi="Arial" w:cs="Arial"/>
          <w:sz w:val="24"/>
          <w:szCs w:val="24"/>
        </w:rPr>
        <w:t>reincorporación del empleado con derechos de carr</w:t>
      </w:r>
      <w:r>
        <w:rPr>
          <w:rFonts w:ascii="Arial" w:hAnsi="Arial" w:cs="Arial"/>
          <w:sz w:val="24"/>
          <w:szCs w:val="24"/>
        </w:rPr>
        <w:t xml:space="preserve">era administrativa de cualquier </w:t>
      </w:r>
      <w:r w:rsidR="009B43F4" w:rsidRPr="00335F82">
        <w:rPr>
          <w:rFonts w:ascii="Arial" w:hAnsi="Arial" w:cs="Arial"/>
          <w:sz w:val="24"/>
          <w:szCs w:val="24"/>
        </w:rPr>
        <w:t>entidad del Estado al cual se le haya suprimido el car</w:t>
      </w:r>
      <w:r>
        <w:rPr>
          <w:rFonts w:ascii="Arial" w:hAnsi="Arial" w:cs="Arial"/>
          <w:sz w:val="24"/>
          <w:szCs w:val="24"/>
        </w:rPr>
        <w:t xml:space="preserve">go y que hubiere optado por ese </w:t>
      </w:r>
      <w:r w:rsidR="009B43F4" w:rsidRPr="00335F82">
        <w:rPr>
          <w:rFonts w:ascii="Arial" w:hAnsi="Arial" w:cs="Arial"/>
          <w:sz w:val="24"/>
          <w:szCs w:val="24"/>
        </w:rPr>
        <w:t>derecho preferencial en empleos iguales o equiva</w:t>
      </w:r>
      <w:r>
        <w:rPr>
          <w:rFonts w:ascii="Arial" w:hAnsi="Arial" w:cs="Arial"/>
          <w:sz w:val="24"/>
          <w:szCs w:val="24"/>
        </w:rPr>
        <w:t xml:space="preserve">lentes, o de la reubicación del </w:t>
      </w:r>
      <w:r w:rsidR="009B43F4" w:rsidRPr="00335F82">
        <w:rPr>
          <w:rFonts w:ascii="Arial" w:hAnsi="Arial" w:cs="Arial"/>
          <w:sz w:val="24"/>
          <w:szCs w:val="24"/>
        </w:rPr>
        <w:t>empleado con derechos de carrera que demuestre</w:t>
      </w:r>
      <w:r>
        <w:rPr>
          <w:rFonts w:ascii="Arial" w:hAnsi="Arial" w:cs="Arial"/>
          <w:sz w:val="24"/>
          <w:szCs w:val="24"/>
        </w:rPr>
        <w:t xml:space="preserve"> su condición de desplazado por </w:t>
      </w:r>
      <w:r w:rsidR="009B43F4" w:rsidRPr="00335F82">
        <w:rPr>
          <w:rFonts w:ascii="Arial" w:hAnsi="Arial" w:cs="Arial"/>
          <w:sz w:val="24"/>
          <w:szCs w:val="24"/>
        </w:rPr>
        <w:t>razones de violencia.</w:t>
      </w:r>
    </w:p>
    <w:p w14:paraId="04203BD7" w14:textId="77777777" w:rsidR="0024598E" w:rsidRDefault="0024598E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A44F22" w14:textId="77777777" w:rsidR="00E05473" w:rsidRPr="00335F82" w:rsidRDefault="009B43F4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En</w:t>
      </w:r>
      <w:r w:rsidR="00502E0A">
        <w:rPr>
          <w:rFonts w:ascii="Arial" w:hAnsi="Arial" w:cs="Arial"/>
          <w:sz w:val="24"/>
          <w:szCs w:val="24"/>
        </w:rPr>
        <w:t xml:space="preserve"> los casos en que n</w:t>
      </w:r>
      <w:r w:rsidRPr="00335F82">
        <w:rPr>
          <w:rFonts w:ascii="Arial" w:hAnsi="Arial" w:cs="Arial"/>
          <w:sz w:val="24"/>
          <w:szCs w:val="24"/>
        </w:rPr>
        <w:t>o se</w:t>
      </w:r>
      <w:r w:rsidR="00502E0A">
        <w:rPr>
          <w:rFonts w:ascii="Arial" w:hAnsi="Arial" w:cs="Arial"/>
          <w:sz w:val="24"/>
          <w:szCs w:val="24"/>
        </w:rPr>
        <w:t xml:space="preserve">a </w:t>
      </w:r>
      <w:r w:rsidRPr="00335F82">
        <w:rPr>
          <w:rFonts w:ascii="Arial" w:hAnsi="Arial" w:cs="Arial"/>
          <w:sz w:val="24"/>
          <w:szCs w:val="24"/>
        </w:rPr>
        <w:t>posible la provisión del em</w:t>
      </w:r>
      <w:r w:rsidR="0024598E">
        <w:rPr>
          <w:rFonts w:ascii="Arial" w:hAnsi="Arial" w:cs="Arial"/>
          <w:sz w:val="24"/>
          <w:szCs w:val="24"/>
        </w:rPr>
        <w:t xml:space="preserve">pleo con el orden anteriormente </w:t>
      </w:r>
      <w:r w:rsidRPr="00335F82">
        <w:rPr>
          <w:rFonts w:ascii="Arial" w:hAnsi="Arial" w:cs="Arial"/>
          <w:sz w:val="24"/>
          <w:szCs w:val="24"/>
        </w:rPr>
        <w:t>mencionado, la vacante</w:t>
      </w:r>
      <w:r w:rsidR="00502E0A">
        <w:rPr>
          <w:rFonts w:ascii="Arial" w:hAnsi="Arial" w:cs="Arial"/>
          <w:sz w:val="24"/>
          <w:szCs w:val="24"/>
        </w:rPr>
        <w:t xml:space="preserve"> </w:t>
      </w:r>
      <w:r w:rsidR="00D37DFB">
        <w:rPr>
          <w:rFonts w:ascii="Arial" w:hAnsi="Arial" w:cs="Arial"/>
          <w:sz w:val="24"/>
          <w:szCs w:val="24"/>
        </w:rPr>
        <w:t>podrá</w:t>
      </w:r>
      <w:r w:rsidRPr="00335F82">
        <w:rPr>
          <w:rFonts w:ascii="Arial" w:hAnsi="Arial" w:cs="Arial"/>
          <w:sz w:val="24"/>
          <w:szCs w:val="24"/>
        </w:rPr>
        <w:t xml:space="preserve"> ser provista a través del mecanismo ordinario con la</w:t>
      </w:r>
      <w:r w:rsidR="0024598E">
        <w:rPr>
          <w:rFonts w:ascii="Arial" w:hAnsi="Arial" w:cs="Arial"/>
          <w:sz w:val="24"/>
          <w:szCs w:val="24"/>
        </w:rPr>
        <w:t xml:space="preserve"> </w:t>
      </w:r>
      <w:r w:rsidRPr="00335F82">
        <w:rPr>
          <w:rFonts w:ascii="Arial" w:hAnsi="Arial" w:cs="Arial"/>
          <w:sz w:val="24"/>
          <w:szCs w:val="24"/>
        </w:rPr>
        <w:t xml:space="preserve">persona que al momento en que deba producirse </w:t>
      </w:r>
      <w:r w:rsidR="0024598E">
        <w:rPr>
          <w:rFonts w:ascii="Arial" w:hAnsi="Arial" w:cs="Arial"/>
          <w:sz w:val="24"/>
          <w:szCs w:val="24"/>
        </w:rPr>
        <w:t xml:space="preserve">el nombramiento ocupe el primer </w:t>
      </w:r>
      <w:r w:rsidRPr="00335F82">
        <w:rPr>
          <w:rFonts w:ascii="Arial" w:hAnsi="Arial" w:cs="Arial"/>
          <w:sz w:val="24"/>
          <w:szCs w:val="24"/>
        </w:rPr>
        <w:t>puesto en lista de elegibles para el empleo</w:t>
      </w:r>
      <w:r w:rsidR="0024598E">
        <w:rPr>
          <w:rFonts w:ascii="Arial" w:hAnsi="Arial" w:cs="Arial"/>
          <w:sz w:val="24"/>
          <w:szCs w:val="24"/>
        </w:rPr>
        <w:t xml:space="preserve"> ofertado que fue objeto de convocatoria para el </w:t>
      </w:r>
      <w:r w:rsidR="00502E0A">
        <w:rPr>
          <w:rFonts w:ascii="Arial" w:hAnsi="Arial" w:cs="Arial"/>
          <w:sz w:val="24"/>
          <w:szCs w:val="24"/>
        </w:rPr>
        <w:t xml:space="preserve">Instituto. Si </w:t>
      </w:r>
      <w:r w:rsidRPr="00335F82">
        <w:rPr>
          <w:rFonts w:ascii="Arial" w:hAnsi="Arial" w:cs="Arial"/>
          <w:sz w:val="24"/>
          <w:szCs w:val="24"/>
        </w:rPr>
        <w:t xml:space="preserve">agotadas las anteriores opciones no fuere </w:t>
      </w:r>
      <w:r w:rsidRPr="00335F82">
        <w:rPr>
          <w:rFonts w:ascii="Arial" w:hAnsi="Arial" w:cs="Arial"/>
          <w:sz w:val="24"/>
          <w:szCs w:val="24"/>
        </w:rPr>
        <w:lastRenderedPageBreak/>
        <w:t>posi</w:t>
      </w:r>
      <w:r w:rsidR="0024598E">
        <w:rPr>
          <w:rFonts w:ascii="Arial" w:hAnsi="Arial" w:cs="Arial"/>
          <w:sz w:val="24"/>
          <w:szCs w:val="24"/>
        </w:rPr>
        <w:t xml:space="preserve">ble la provisión del empleo, se </w:t>
      </w:r>
      <w:r w:rsidRPr="00335F82">
        <w:rPr>
          <w:rFonts w:ascii="Arial" w:hAnsi="Arial" w:cs="Arial"/>
          <w:sz w:val="24"/>
          <w:szCs w:val="24"/>
        </w:rPr>
        <w:t>realizará un proceso de selección específico para la Entid</w:t>
      </w:r>
      <w:r w:rsidR="0024598E">
        <w:rPr>
          <w:rFonts w:ascii="Arial" w:hAnsi="Arial" w:cs="Arial"/>
          <w:sz w:val="24"/>
          <w:szCs w:val="24"/>
        </w:rPr>
        <w:t xml:space="preserve">ad, lo que permite la provisión </w:t>
      </w:r>
      <w:r w:rsidRPr="00335F82">
        <w:rPr>
          <w:rFonts w:ascii="Arial" w:hAnsi="Arial" w:cs="Arial"/>
          <w:sz w:val="24"/>
          <w:szCs w:val="24"/>
        </w:rPr>
        <w:t>transitoria del empleo a través de la figura de encar</w:t>
      </w:r>
      <w:r w:rsidR="0024598E">
        <w:rPr>
          <w:rFonts w:ascii="Arial" w:hAnsi="Arial" w:cs="Arial"/>
          <w:sz w:val="24"/>
          <w:szCs w:val="24"/>
        </w:rPr>
        <w:t xml:space="preserve">go y en caso de no ser posible, </w:t>
      </w:r>
      <w:r w:rsidRPr="00335F82">
        <w:rPr>
          <w:rFonts w:ascii="Arial" w:hAnsi="Arial" w:cs="Arial"/>
          <w:sz w:val="24"/>
          <w:szCs w:val="24"/>
        </w:rPr>
        <w:t>podrá ser provista en provisionalidad</w:t>
      </w:r>
    </w:p>
    <w:p w14:paraId="317CC38E" w14:textId="77777777" w:rsidR="009B43F4" w:rsidRDefault="009B43F4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66FE0C" w14:textId="77777777" w:rsidR="008167E4" w:rsidRPr="00E2571B" w:rsidRDefault="008167E4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CO"/>
        </w:rPr>
      </w:pPr>
      <w:bookmarkStart w:id="6" w:name="_Toc533684467"/>
      <w:bookmarkStart w:id="7" w:name="_Toc533685133"/>
      <w:r w:rsidRPr="00E2571B">
        <w:rPr>
          <w:rFonts w:ascii="Arial" w:hAnsi="Arial" w:cs="Arial"/>
          <w:lang w:val="es-CO"/>
        </w:rPr>
        <w:t>ANÁLISIS DE PLANTA ACTUAL.</w:t>
      </w:r>
      <w:bookmarkEnd w:id="6"/>
      <w:bookmarkEnd w:id="7"/>
    </w:p>
    <w:p w14:paraId="7C2CD591" w14:textId="77777777" w:rsidR="008167E4" w:rsidRDefault="008167E4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0A1941" w14:textId="77777777" w:rsidR="005232D6" w:rsidRDefault="005232D6" w:rsidP="005232D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Instituto de Cultura y Patrimonio de Antioquia cuenta con la </w:t>
      </w:r>
      <w:r w:rsidRPr="005232D6">
        <w:rPr>
          <w:rFonts w:ascii="Arial" w:hAnsi="Arial" w:cs="Arial"/>
          <w:sz w:val="24"/>
          <w:szCs w:val="24"/>
        </w:rPr>
        <w:t xml:space="preserve">siguiente planta global, </w:t>
      </w:r>
      <w:r>
        <w:rPr>
          <w:rFonts w:ascii="Arial" w:hAnsi="Arial" w:cs="Arial"/>
          <w:sz w:val="24"/>
          <w:szCs w:val="24"/>
        </w:rPr>
        <w:t xml:space="preserve">aprobada por el Consejo Directivo, mediante Acuerdo N° 00006 de 2014, </w:t>
      </w:r>
      <w:r w:rsidRPr="005232D6">
        <w:rPr>
          <w:rFonts w:ascii="Arial" w:hAnsi="Arial" w:cs="Arial"/>
          <w:sz w:val="24"/>
          <w:szCs w:val="24"/>
        </w:rPr>
        <w:t>para el cumplimiento de sus funciones misionales y administrativas:</w:t>
      </w:r>
      <w:r w:rsidRPr="005232D6">
        <w:rPr>
          <w:rFonts w:ascii="Arial" w:hAnsi="Arial" w:cs="Arial"/>
          <w:sz w:val="24"/>
          <w:szCs w:val="24"/>
        </w:rPr>
        <w:cr/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1134"/>
        <w:gridCol w:w="1134"/>
      </w:tblGrid>
      <w:tr w:rsidR="008167E4" w:rsidRPr="000F1BEF" w14:paraId="7423DA94" w14:textId="77777777" w:rsidTr="0054233E">
        <w:trPr>
          <w:trHeight w:val="227"/>
        </w:trPr>
        <w:tc>
          <w:tcPr>
            <w:tcW w:w="1575" w:type="dxa"/>
            <w:shd w:val="clear" w:color="000000" w:fill="D9D9D9"/>
            <w:vAlign w:val="center"/>
            <w:hideMark/>
          </w:tcPr>
          <w:p w14:paraId="2177BCF0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NÚMERO DE CARGOS</w:t>
            </w:r>
          </w:p>
        </w:tc>
        <w:tc>
          <w:tcPr>
            <w:tcW w:w="4961" w:type="dxa"/>
            <w:shd w:val="clear" w:color="000000" w:fill="D9D9D9"/>
            <w:vAlign w:val="center"/>
            <w:hideMark/>
          </w:tcPr>
          <w:p w14:paraId="0998135D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DEPENDENCIA Y DENOMINACIÓN DEL CARGO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A2B97E6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CODIGO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56F2679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</w:tr>
      <w:tr w:rsidR="008167E4" w:rsidRPr="000F1BEF" w14:paraId="7F70820D" w14:textId="77777777" w:rsidTr="0054233E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E854BD1" w14:textId="77777777" w:rsidR="008167E4" w:rsidRPr="000F1BEF" w:rsidRDefault="008167E4" w:rsidP="005423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ABA41B3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DESPACHO DEL DIRECTOR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779BF" w14:textId="77777777" w:rsidR="008167E4" w:rsidRPr="000F1BEF" w:rsidRDefault="008167E4" w:rsidP="005423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668D5" w14:textId="77777777" w:rsidR="008167E4" w:rsidRPr="000F1BEF" w:rsidRDefault="008167E4" w:rsidP="005423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167E4" w:rsidRPr="000F1BEF" w14:paraId="141B30FF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1A3A224A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1(UNO)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3422435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DIRECTOR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73EF5A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B23155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167E4" w:rsidRPr="000F1BEF" w14:paraId="209376B1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72335311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 (TRES)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606A85D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SUBDIRECTOR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5D4E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76331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8167E4" w:rsidRPr="000F1BEF" w14:paraId="2DFC7826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543D1CA5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2(DOS)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780D68F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40604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5787AA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</w:tr>
      <w:tr w:rsidR="008167E4" w:rsidRPr="000F1BEF" w14:paraId="5AAD03BF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499A1927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7C3D4B8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PLANTA GLOBAL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C471BB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BF971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167E4" w:rsidRPr="000F1BEF" w14:paraId="00CAD0B6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3A7589D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1(UNO)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A368933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TESORERO GENERAL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3A3FE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304C5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8167E4" w:rsidRPr="000F1BEF" w14:paraId="3B55A0A7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7FB5931B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 (CINCO)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3D96D77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4960F1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90159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167E4" w:rsidRPr="000F1BEF" w14:paraId="46FFEA6A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5F010108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2(DOS)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4916BFE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E8D22E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3FF90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</w:tr>
      <w:tr w:rsidR="008167E4" w:rsidRPr="000F1BEF" w14:paraId="7E043B59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62D0B9B3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12(DOCE)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C70F605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PROFESIONAL UNIVERSITARIO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B1089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60ED8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8167E4" w:rsidRPr="000F1BEF" w14:paraId="6FC8A903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0365BF18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1(UNO)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60B5A3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PROFESIONAL UNIVERSITARIO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517B7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B97BA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8167E4" w:rsidRPr="000F1BEF" w14:paraId="07E13CA2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0008CE68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 (DIEZ)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CE31810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TECNICO OPERATIVO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F0510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1229FA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8167E4" w:rsidRPr="000F1BEF" w14:paraId="3B470CC3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66DFBA09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 (TRES)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FF0EB66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TECNICO ADMINISTRATIVO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8372C2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D659F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8167E4" w:rsidRPr="000F1BEF" w14:paraId="4D91E518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2FC16431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92D6CFD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SECRETARIO EJECUTIVO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B00C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1A789C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8167E4" w:rsidRPr="000F1BEF" w14:paraId="223C883B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710E9D43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 (CINCO)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8B4017C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AUXILIAR ADMINISTRATIVO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A9CC7D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6941A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8167E4" w:rsidRPr="000F1BEF" w14:paraId="6EC65B69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074310A9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 (DOS)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2E2D2FA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AUXILIAR ADMINISTRATIVO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48169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562A7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167E4" w:rsidRPr="000F1BEF" w14:paraId="18F4B164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4AADB491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4F50E66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SECRETARIO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360BDD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1E896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167E4" w:rsidRPr="000F1BEF" w14:paraId="46316030" w14:textId="77777777" w:rsidTr="0054233E">
        <w:trPr>
          <w:trHeight w:val="227"/>
        </w:trPr>
        <w:tc>
          <w:tcPr>
            <w:tcW w:w="1575" w:type="dxa"/>
            <w:shd w:val="clear" w:color="auto" w:fill="auto"/>
            <w:vAlign w:val="center"/>
            <w:hideMark/>
          </w:tcPr>
          <w:p w14:paraId="7E45F635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 (DOS)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D0347E3" w14:textId="77777777" w:rsidR="008167E4" w:rsidRPr="000F1BEF" w:rsidRDefault="008167E4" w:rsidP="00542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CONDUCTOR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E9BA63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A04985" w14:textId="77777777" w:rsidR="008167E4" w:rsidRPr="000F1BEF" w:rsidRDefault="008167E4" w:rsidP="00542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F1BE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</w:tbl>
    <w:p w14:paraId="6F43E85A" w14:textId="77777777" w:rsidR="008167E4" w:rsidRDefault="008167E4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35B983" w14:textId="77777777" w:rsidR="00AA4EBC" w:rsidRPr="00250B9F" w:rsidRDefault="00AA4EBC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8" w:name="_Toc533684468"/>
      <w:bookmarkStart w:id="9" w:name="_Toc533685134"/>
      <w:r w:rsidRPr="00250B9F">
        <w:rPr>
          <w:rFonts w:ascii="Arial" w:hAnsi="Arial" w:cs="Arial"/>
        </w:rPr>
        <w:t>DESARROLLO DEL PLAN DE VACANTES</w:t>
      </w:r>
      <w:bookmarkEnd w:id="8"/>
      <w:bookmarkEnd w:id="9"/>
    </w:p>
    <w:p w14:paraId="771A90F5" w14:textId="77777777" w:rsidR="00AA4EBC" w:rsidRP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37F3F3" w14:textId="77777777" w:rsid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área de Gestión Humana será la encargada realizar el seguimiento y control a las vacantes que se presenten en el Instituto de Cultura y Patrimonio de Antioquia. </w:t>
      </w:r>
    </w:p>
    <w:p w14:paraId="6A968F4F" w14:textId="77777777" w:rsid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04C854" w14:textId="6AD9B854" w:rsid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4EBC">
        <w:rPr>
          <w:rFonts w:ascii="Arial" w:hAnsi="Arial" w:cs="Arial"/>
          <w:sz w:val="24"/>
          <w:szCs w:val="24"/>
        </w:rPr>
        <w:t xml:space="preserve">Los empleos de libre nombramiento </w:t>
      </w:r>
      <w:r>
        <w:rPr>
          <w:rFonts w:ascii="Arial" w:hAnsi="Arial" w:cs="Arial"/>
          <w:sz w:val="24"/>
          <w:szCs w:val="24"/>
        </w:rPr>
        <w:t xml:space="preserve">y </w:t>
      </w:r>
      <w:r w:rsidR="00DA792A">
        <w:rPr>
          <w:rFonts w:ascii="Arial" w:hAnsi="Arial" w:cs="Arial"/>
          <w:sz w:val="24"/>
          <w:szCs w:val="24"/>
        </w:rPr>
        <w:t>remoción</w:t>
      </w:r>
      <w:r>
        <w:rPr>
          <w:rFonts w:ascii="Arial" w:hAnsi="Arial" w:cs="Arial"/>
          <w:sz w:val="24"/>
          <w:szCs w:val="24"/>
        </w:rPr>
        <w:t xml:space="preserve"> serán provistos por </w:t>
      </w:r>
      <w:r w:rsidRPr="00AA4EBC">
        <w:rPr>
          <w:rFonts w:ascii="Arial" w:hAnsi="Arial" w:cs="Arial"/>
          <w:sz w:val="24"/>
          <w:szCs w:val="24"/>
        </w:rPr>
        <w:t>nombramiento ordinario, previo el cumplimiento de los requisi</w:t>
      </w:r>
      <w:r>
        <w:rPr>
          <w:rFonts w:ascii="Arial" w:hAnsi="Arial" w:cs="Arial"/>
          <w:sz w:val="24"/>
          <w:szCs w:val="24"/>
        </w:rPr>
        <w:t xml:space="preserve">tos exigidos </w:t>
      </w:r>
      <w:r w:rsidRPr="00AA4EBC">
        <w:rPr>
          <w:rFonts w:ascii="Arial" w:hAnsi="Arial" w:cs="Arial"/>
          <w:sz w:val="24"/>
          <w:szCs w:val="24"/>
        </w:rPr>
        <w:t>para el desempeño del cargo</w:t>
      </w:r>
      <w:r>
        <w:rPr>
          <w:rFonts w:ascii="Arial" w:hAnsi="Arial" w:cs="Arial"/>
          <w:sz w:val="24"/>
          <w:szCs w:val="24"/>
        </w:rPr>
        <w:t xml:space="preserve">, </w:t>
      </w:r>
      <w:r w:rsidR="00DA792A">
        <w:rPr>
          <w:rFonts w:ascii="Arial" w:hAnsi="Arial" w:cs="Arial"/>
          <w:sz w:val="24"/>
          <w:szCs w:val="24"/>
        </w:rPr>
        <w:t>de acuerdo con</w:t>
      </w:r>
      <w:r>
        <w:rPr>
          <w:rFonts w:ascii="Arial" w:hAnsi="Arial" w:cs="Arial"/>
          <w:sz w:val="24"/>
          <w:szCs w:val="24"/>
        </w:rPr>
        <w:t xml:space="preserve"> lo establecido en el Manual de Funciones del </w:t>
      </w:r>
      <w:r w:rsidR="0055579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nstituto. </w:t>
      </w:r>
      <w:r w:rsidRPr="00AA4EBC">
        <w:rPr>
          <w:rFonts w:ascii="Arial" w:hAnsi="Arial" w:cs="Arial"/>
          <w:sz w:val="24"/>
          <w:szCs w:val="24"/>
        </w:rPr>
        <w:t xml:space="preserve"> </w:t>
      </w:r>
    </w:p>
    <w:p w14:paraId="2B86174F" w14:textId="77777777" w:rsid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38EE8A" w14:textId="77777777" w:rsidR="00AA4EBC" w:rsidRP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A4EBC">
        <w:rPr>
          <w:rFonts w:ascii="Arial" w:hAnsi="Arial" w:cs="Arial"/>
          <w:sz w:val="24"/>
          <w:szCs w:val="24"/>
        </w:rPr>
        <w:lastRenderedPageBreak/>
        <w:t>Los empleos en vacancia definitiva se</w:t>
      </w:r>
      <w:r>
        <w:rPr>
          <w:rFonts w:ascii="Arial" w:hAnsi="Arial" w:cs="Arial"/>
          <w:sz w:val="24"/>
          <w:szCs w:val="24"/>
        </w:rPr>
        <w:t>rán surtidos mediante la figura de</w:t>
      </w:r>
      <w:r w:rsidRPr="00AA4EBC">
        <w:rPr>
          <w:rFonts w:ascii="Arial" w:hAnsi="Arial" w:cs="Arial"/>
          <w:sz w:val="24"/>
          <w:szCs w:val="24"/>
        </w:rPr>
        <w:t xml:space="preserve"> provisionalidad o encargo para persona</w:t>
      </w:r>
      <w:r>
        <w:rPr>
          <w:rFonts w:ascii="Arial" w:hAnsi="Arial" w:cs="Arial"/>
          <w:sz w:val="24"/>
          <w:szCs w:val="24"/>
        </w:rPr>
        <w:t xml:space="preserve">l en carrera administrativa, de </w:t>
      </w:r>
      <w:r w:rsidRPr="00AA4EBC">
        <w:rPr>
          <w:rFonts w:ascii="Arial" w:hAnsi="Arial" w:cs="Arial"/>
          <w:sz w:val="24"/>
          <w:szCs w:val="24"/>
        </w:rPr>
        <w:t>acuerdo con la Ley 909 de 2004.</w:t>
      </w:r>
    </w:p>
    <w:p w14:paraId="6D2410DA" w14:textId="77777777" w:rsidR="00AA4EBC" w:rsidRDefault="00AA4EBC" w:rsidP="00AA4E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A76A8B" w14:textId="77777777" w:rsidR="00250B9F" w:rsidRPr="00250B9F" w:rsidRDefault="00250B9F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10" w:name="_Toc533684469"/>
      <w:bookmarkStart w:id="11" w:name="_Toc533685135"/>
      <w:r w:rsidRPr="00250B9F">
        <w:rPr>
          <w:rFonts w:ascii="Arial" w:hAnsi="Arial" w:cs="Arial"/>
        </w:rPr>
        <w:t>TOTAL DE VACANTES</w:t>
      </w:r>
      <w:bookmarkEnd w:id="10"/>
      <w:bookmarkEnd w:id="11"/>
      <w:r w:rsidRPr="00250B9F">
        <w:rPr>
          <w:rFonts w:ascii="Arial" w:hAnsi="Arial" w:cs="Arial"/>
        </w:rPr>
        <w:t xml:space="preserve">  </w:t>
      </w:r>
    </w:p>
    <w:p w14:paraId="55AB6C4D" w14:textId="77777777" w:rsidR="0014478C" w:rsidRPr="00335F82" w:rsidRDefault="00250B9F" w:rsidP="005D3200">
      <w:pPr>
        <w:pStyle w:val="Ttulo2"/>
        <w:jc w:val="both"/>
      </w:pPr>
      <w:bookmarkStart w:id="12" w:name="_Toc533684470"/>
      <w:bookmarkStart w:id="13" w:name="_Toc533685136"/>
      <w:r>
        <w:t>V</w:t>
      </w:r>
      <w:r w:rsidR="0014478C" w:rsidRPr="00335F82">
        <w:t>ACANTES DEFINITIVAS EN EMPLEOS DE CARRERA ADMINISTRATIVA</w:t>
      </w:r>
      <w:bookmarkEnd w:id="12"/>
      <w:bookmarkEnd w:id="13"/>
    </w:p>
    <w:p w14:paraId="2C66AAC1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B178D0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74C770" w14:textId="77777777" w:rsidR="0014478C" w:rsidRPr="00335F82" w:rsidRDefault="0014478C" w:rsidP="009905F3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335F82">
        <w:rPr>
          <w:rFonts w:ascii="Arial" w:hAnsi="Arial" w:cs="Arial"/>
          <w:b/>
          <w:sz w:val="24"/>
          <w:szCs w:val="24"/>
        </w:rPr>
        <w:t>Reporte de vacantes definitivas de empleos de carrera administrativa. Entiéndase por vacante definitiva, cuando no cuenta con un titular de carrera; esta puede encontrarse sin proveer o provisto mediante encargo o nombramiento provisional.</w:t>
      </w:r>
    </w:p>
    <w:p w14:paraId="2313E18A" w14:textId="77777777" w:rsidR="0014478C" w:rsidRPr="00335F82" w:rsidRDefault="0014478C" w:rsidP="009905F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CC03A68" w14:textId="77777777" w:rsidR="0014478C" w:rsidRPr="00335F82" w:rsidRDefault="0014478C" w:rsidP="009905F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vacantes definitivas en empleo de carrera Administrativa - Nivel Asesor.</w:t>
      </w:r>
    </w:p>
    <w:p w14:paraId="058D885E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21B536CC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= 0</w:t>
      </w:r>
    </w:p>
    <w:p w14:paraId="4003EFE0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162DF4" w14:textId="77777777" w:rsidR="0014478C" w:rsidRPr="00335F82" w:rsidRDefault="0014478C" w:rsidP="009905F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vacantes definitivas en empleo de carrera Administrativa - Nivel Profesional</w:t>
      </w:r>
    </w:p>
    <w:p w14:paraId="57EDD1B7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59933EDB" w14:textId="4A3F92AF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= </w:t>
      </w:r>
      <w:r w:rsidR="00E97EE3">
        <w:rPr>
          <w:rFonts w:ascii="Arial" w:hAnsi="Arial" w:cs="Arial"/>
          <w:sz w:val="24"/>
          <w:szCs w:val="24"/>
        </w:rPr>
        <w:t>7</w:t>
      </w:r>
    </w:p>
    <w:p w14:paraId="00DF4E8D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D5156C" w14:textId="77777777" w:rsidR="0014478C" w:rsidRPr="00335F82" w:rsidRDefault="0014478C" w:rsidP="009905F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vacantes definitivas en empleo de carrera Administrativa - Nivel Técnico</w:t>
      </w:r>
    </w:p>
    <w:p w14:paraId="36A38B6E" w14:textId="77777777" w:rsidR="0014478C" w:rsidRPr="00335F82" w:rsidRDefault="0014478C" w:rsidP="009905F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3B28CCF8" w14:textId="4370A8E2" w:rsidR="0014478C" w:rsidRPr="00335F82" w:rsidRDefault="00EB1FCA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= </w:t>
      </w:r>
      <w:r w:rsidR="00555796">
        <w:rPr>
          <w:rFonts w:ascii="Arial" w:hAnsi="Arial" w:cs="Arial"/>
          <w:sz w:val="24"/>
          <w:szCs w:val="24"/>
        </w:rPr>
        <w:t>4</w:t>
      </w:r>
    </w:p>
    <w:p w14:paraId="274C2BB3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</w:p>
    <w:p w14:paraId="30353131" w14:textId="77777777" w:rsidR="0014478C" w:rsidRPr="00335F82" w:rsidRDefault="0014478C" w:rsidP="009905F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Número de vacantes definitivas en empleo de carrera Administrativa - Nivel Asistencial </w:t>
      </w:r>
    </w:p>
    <w:p w14:paraId="03AD035D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</w:p>
    <w:p w14:paraId="1F66C31B" w14:textId="6070A200" w:rsidR="0014478C" w:rsidRPr="00335F82" w:rsidRDefault="00EB1FCA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= </w:t>
      </w:r>
      <w:r w:rsidR="00555796">
        <w:rPr>
          <w:rFonts w:ascii="Arial" w:hAnsi="Arial" w:cs="Arial"/>
          <w:sz w:val="24"/>
          <w:szCs w:val="24"/>
        </w:rPr>
        <w:t>1</w:t>
      </w:r>
    </w:p>
    <w:p w14:paraId="44579EC0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721193" w14:textId="4B2890E3" w:rsidR="0014478C" w:rsidRPr="00335F82" w:rsidRDefault="0014478C" w:rsidP="009905F3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335F82">
        <w:rPr>
          <w:rFonts w:ascii="Arial" w:hAnsi="Arial" w:cs="Arial"/>
          <w:b/>
          <w:sz w:val="24"/>
          <w:szCs w:val="24"/>
        </w:rPr>
        <w:t xml:space="preserve">Reporte de Servidores </w:t>
      </w:r>
      <w:r w:rsidR="00846A21" w:rsidRPr="00335F82">
        <w:rPr>
          <w:rFonts w:ascii="Arial" w:hAnsi="Arial" w:cs="Arial"/>
          <w:b/>
          <w:sz w:val="24"/>
          <w:szCs w:val="24"/>
        </w:rPr>
        <w:t>Públicos que</w:t>
      </w:r>
      <w:r w:rsidRPr="00335F82">
        <w:rPr>
          <w:rFonts w:ascii="Arial" w:hAnsi="Arial" w:cs="Arial"/>
          <w:b/>
          <w:sz w:val="24"/>
          <w:szCs w:val="24"/>
        </w:rPr>
        <w:t xml:space="preserve"> se encuentran nombrados en provisionalidad.</w:t>
      </w:r>
    </w:p>
    <w:p w14:paraId="63192ED5" w14:textId="77777777" w:rsidR="0014478C" w:rsidRPr="00335F82" w:rsidRDefault="0014478C" w:rsidP="009905F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58269A16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lastRenderedPageBreak/>
        <w:t>Número de servidores que se encuentran nombrados en provisionalidad en vacantes definitivas – Nivel Asesor.</w:t>
      </w:r>
    </w:p>
    <w:p w14:paraId="5BF22FBB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751E0ECB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= 0</w:t>
      </w:r>
    </w:p>
    <w:p w14:paraId="1D2A773C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012D0B72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servidores que se encuentran nombrados en provisionalidad en vacantes definitivas – Nivel Profesional.</w:t>
      </w:r>
    </w:p>
    <w:p w14:paraId="381CD54E" w14:textId="77777777" w:rsidR="0014478C" w:rsidRPr="00335F82" w:rsidRDefault="0014478C" w:rsidP="009905F3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14:paraId="452FD05A" w14:textId="00941C36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= </w:t>
      </w:r>
      <w:r w:rsidR="00555796">
        <w:rPr>
          <w:rFonts w:ascii="Arial" w:hAnsi="Arial" w:cs="Arial"/>
          <w:sz w:val="24"/>
          <w:szCs w:val="24"/>
        </w:rPr>
        <w:t>7</w:t>
      </w:r>
    </w:p>
    <w:p w14:paraId="5658E8C8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</w:p>
    <w:p w14:paraId="2BE72390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servidores que se encuentran nombrados en provisionalidad en vacantes definitivas – Nivel Técnico.</w:t>
      </w:r>
    </w:p>
    <w:p w14:paraId="5D4C1C29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4BE12A5C" w14:textId="35A288D4" w:rsidR="0014478C" w:rsidRPr="00335F82" w:rsidRDefault="00EB1FCA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= </w:t>
      </w:r>
      <w:r w:rsidR="00555796">
        <w:rPr>
          <w:rFonts w:ascii="Arial" w:hAnsi="Arial" w:cs="Arial"/>
          <w:sz w:val="24"/>
          <w:szCs w:val="24"/>
        </w:rPr>
        <w:t>4</w:t>
      </w:r>
    </w:p>
    <w:p w14:paraId="1822E09E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0D0FD509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servidores que se encuentran nombrados en provisionalidad en vacantes definitivas – Nivel Asistencial.</w:t>
      </w:r>
    </w:p>
    <w:p w14:paraId="336C6042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5FB5A156" w14:textId="2B40C3BA" w:rsidR="0014478C" w:rsidRPr="00335F82" w:rsidRDefault="00EB1FCA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= </w:t>
      </w:r>
      <w:r w:rsidR="00555796">
        <w:rPr>
          <w:rFonts w:ascii="Arial" w:hAnsi="Arial" w:cs="Arial"/>
          <w:sz w:val="24"/>
          <w:szCs w:val="24"/>
        </w:rPr>
        <w:t>1</w:t>
      </w:r>
    </w:p>
    <w:p w14:paraId="55FB4685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CD33D6" w14:textId="539E4AA1" w:rsidR="0014478C" w:rsidRPr="00335F82" w:rsidRDefault="0014478C" w:rsidP="009905F3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335F82">
        <w:rPr>
          <w:rFonts w:ascii="Arial" w:hAnsi="Arial" w:cs="Arial"/>
          <w:b/>
          <w:sz w:val="24"/>
          <w:szCs w:val="24"/>
        </w:rPr>
        <w:t xml:space="preserve">Reporte de Servidores </w:t>
      </w:r>
      <w:r w:rsidR="00846A21" w:rsidRPr="00335F82">
        <w:rPr>
          <w:rFonts w:ascii="Arial" w:hAnsi="Arial" w:cs="Arial"/>
          <w:b/>
          <w:sz w:val="24"/>
          <w:szCs w:val="24"/>
        </w:rPr>
        <w:t>Públicos que</w:t>
      </w:r>
      <w:r w:rsidRPr="00335F82">
        <w:rPr>
          <w:rFonts w:ascii="Arial" w:hAnsi="Arial" w:cs="Arial"/>
          <w:b/>
          <w:sz w:val="24"/>
          <w:szCs w:val="24"/>
        </w:rPr>
        <w:t xml:space="preserve"> se encuentran nombrados en encargo.</w:t>
      </w:r>
    </w:p>
    <w:p w14:paraId="124A5237" w14:textId="77777777" w:rsidR="0014478C" w:rsidRPr="00335F82" w:rsidRDefault="0014478C" w:rsidP="009905F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840C7AB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servidores que se encuentran nombrados en encargo en vacantes definitivas – Nivel Asesor.</w:t>
      </w:r>
    </w:p>
    <w:p w14:paraId="7838D418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2D88EB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= 0</w:t>
      </w:r>
    </w:p>
    <w:p w14:paraId="68EA5DEF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</w:p>
    <w:p w14:paraId="02228D5E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servidores que se encuentran nombrados en encargo en vacantes definitivas – Nivel Profesional.</w:t>
      </w:r>
    </w:p>
    <w:p w14:paraId="02960613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5073BFD9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= 1</w:t>
      </w:r>
    </w:p>
    <w:p w14:paraId="0393DA79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14:paraId="5A30FC58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 xml:space="preserve">Número de servidores que se encuentran nombrados en encargo en vacantes definitivas – Nivel Técnico. </w:t>
      </w:r>
    </w:p>
    <w:p w14:paraId="244D9223" w14:textId="77777777" w:rsidR="0014478C" w:rsidRPr="00335F82" w:rsidRDefault="0014478C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EC1E35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= 1</w:t>
      </w:r>
    </w:p>
    <w:p w14:paraId="534FBAC2" w14:textId="77777777" w:rsidR="0014478C" w:rsidRPr="00335F82" w:rsidRDefault="0014478C" w:rsidP="009905F3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</w:p>
    <w:p w14:paraId="34BC86B5" w14:textId="77777777" w:rsidR="0014478C" w:rsidRPr="00335F82" w:rsidRDefault="0014478C" w:rsidP="009905F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Número de servidores que se encuentran nombrados en encargo en vacantes definitivas – Nivel Asistencial.</w:t>
      </w:r>
    </w:p>
    <w:p w14:paraId="7952DB39" w14:textId="77777777" w:rsidR="0014478C" w:rsidRPr="00335F82" w:rsidRDefault="0014478C" w:rsidP="009905F3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  <w:r w:rsidRPr="00335F82">
        <w:rPr>
          <w:rFonts w:ascii="Arial" w:hAnsi="Arial" w:cs="Arial"/>
          <w:sz w:val="24"/>
          <w:szCs w:val="24"/>
        </w:rPr>
        <w:t>= 0</w:t>
      </w:r>
    </w:p>
    <w:p w14:paraId="7AB111E4" w14:textId="77777777" w:rsidR="00163BED" w:rsidRDefault="00163BED" w:rsidP="009905F3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6083F27" w14:textId="77777777" w:rsidR="00250B9F" w:rsidRPr="005D3200" w:rsidRDefault="00250B9F" w:rsidP="005D3200">
      <w:pPr>
        <w:pStyle w:val="Ttulo2"/>
        <w:jc w:val="both"/>
      </w:pPr>
      <w:bookmarkStart w:id="14" w:name="_Toc533684471"/>
      <w:bookmarkStart w:id="15" w:name="_Toc533685137"/>
      <w:r w:rsidRPr="005D3200">
        <w:t>VACANTES DEFINITIVAS EN EMPLEOS DE LIBRE NOMBRAMIENTO Y REMOSIÓN</w:t>
      </w:r>
      <w:bookmarkEnd w:id="14"/>
      <w:bookmarkEnd w:id="15"/>
    </w:p>
    <w:p w14:paraId="356BA797" w14:textId="77777777" w:rsidR="00250B9F" w:rsidRDefault="00250B9F" w:rsidP="00250B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091F66" w14:textId="3134B5AB" w:rsidR="00250B9F" w:rsidRDefault="00250B9F" w:rsidP="00250B9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50B9F">
        <w:rPr>
          <w:rFonts w:ascii="Arial" w:hAnsi="Arial" w:cs="Arial"/>
          <w:sz w:val="24"/>
          <w:szCs w:val="24"/>
          <w:lang w:val="es-ES"/>
        </w:rPr>
        <w:t xml:space="preserve">Subdirector de Patrimonio y </w:t>
      </w:r>
      <w:r w:rsidR="00555796">
        <w:rPr>
          <w:rFonts w:ascii="Arial" w:hAnsi="Arial" w:cs="Arial"/>
          <w:sz w:val="24"/>
          <w:szCs w:val="24"/>
          <w:lang w:val="es-ES"/>
        </w:rPr>
        <w:t>F</w:t>
      </w:r>
      <w:r w:rsidRPr="00250B9F">
        <w:rPr>
          <w:rFonts w:ascii="Arial" w:hAnsi="Arial" w:cs="Arial"/>
          <w:sz w:val="24"/>
          <w:szCs w:val="24"/>
          <w:lang w:val="es-ES"/>
        </w:rPr>
        <w:t xml:space="preserve">omento Artístico y </w:t>
      </w:r>
      <w:r w:rsidR="00555796">
        <w:rPr>
          <w:rFonts w:ascii="Arial" w:hAnsi="Arial" w:cs="Arial"/>
          <w:sz w:val="24"/>
          <w:szCs w:val="24"/>
          <w:lang w:val="es-ES"/>
        </w:rPr>
        <w:t>C</w:t>
      </w:r>
      <w:r w:rsidRPr="00250B9F">
        <w:rPr>
          <w:rFonts w:ascii="Arial" w:hAnsi="Arial" w:cs="Arial"/>
          <w:sz w:val="24"/>
          <w:szCs w:val="24"/>
          <w:lang w:val="es-ES"/>
        </w:rPr>
        <w:t>ultural</w:t>
      </w:r>
      <w:r w:rsidR="00846A21">
        <w:rPr>
          <w:rFonts w:ascii="Arial" w:hAnsi="Arial" w:cs="Arial"/>
          <w:sz w:val="24"/>
          <w:szCs w:val="24"/>
          <w:lang w:val="es-ES"/>
        </w:rPr>
        <w:t>.</w:t>
      </w:r>
    </w:p>
    <w:p w14:paraId="4E2A2D2C" w14:textId="50BE8DD9" w:rsidR="00846A21" w:rsidRDefault="00846A21" w:rsidP="00846A2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E178846" w14:textId="5A5D3775" w:rsidR="00846A21" w:rsidRPr="005D3200" w:rsidRDefault="00846A21" w:rsidP="00846A21">
      <w:pPr>
        <w:pStyle w:val="Ttulo2"/>
        <w:jc w:val="both"/>
      </w:pPr>
      <w:r w:rsidRPr="005D3200">
        <w:t xml:space="preserve">VACANTES DEFINITIVAS EN EMPLEOS DE </w:t>
      </w:r>
      <w:r>
        <w:t>CARRERA.</w:t>
      </w:r>
    </w:p>
    <w:p w14:paraId="3954A3BC" w14:textId="77777777" w:rsidR="00846A21" w:rsidRPr="00846A21" w:rsidRDefault="00846A21" w:rsidP="00846A2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6741D3D" w14:textId="5DF2A464" w:rsidR="00555796" w:rsidRPr="00846A21" w:rsidRDefault="00555796" w:rsidP="00846A2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46A21">
        <w:rPr>
          <w:rFonts w:ascii="Arial" w:hAnsi="Arial" w:cs="Arial"/>
          <w:sz w:val="24"/>
          <w:szCs w:val="24"/>
          <w:lang w:val="es-ES"/>
        </w:rPr>
        <w:t>Profesional Universitario – Gestor Participación ciudadana.</w:t>
      </w:r>
    </w:p>
    <w:p w14:paraId="396CE88B" w14:textId="3BDD3919" w:rsidR="00AC4FBF" w:rsidRDefault="00AC4FBF" w:rsidP="00AC4FB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0E44275" w14:textId="62304453" w:rsidR="00AC4FBF" w:rsidRDefault="00AC4FBF" w:rsidP="00AC4FB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0BA0C13" w14:textId="2C6E32A2" w:rsidR="00ED19D4" w:rsidRDefault="00ED19D4" w:rsidP="00AC4FBF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1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ED19D4" w:rsidRPr="00080D3F" w14:paraId="226863F9" w14:textId="77777777" w:rsidTr="004567A1">
        <w:tc>
          <w:tcPr>
            <w:tcW w:w="4390" w:type="dxa"/>
          </w:tcPr>
          <w:p w14:paraId="04A8476D" w14:textId="77777777" w:rsidR="00ED19D4" w:rsidRPr="009B1C68" w:rsidRDefault="00ED19D4" w:rsidP="004567A1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B1C68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ELABOR</w:t>
            </w:r>
            <w:r w:rsidRPr="00080D3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Ó</w:t>
            </w:r>
          </w:p>
        </w:tc>
        <w:tc>
          <w:tcPr>
            <w:tcW w:w="4961" w:type="dxa"/>
          </w:tcPr>
          <w:p w14:paraId="46C8DA38" w14:textId="77777777" w:rsidR="00ED19D4" w:rsidRPr="009B1C68" w:rsidRDefault="00ED19D4" w:rsidP="004567A1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B1C68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REVI</w:t>
            </w:r>
            <w:r w:rsidRPr="00080D3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SÓ</w:t>
            </w:r>
          </w:p>
        </w:tc>
      </w:tr>
      <w:tr w:rsidR="00ED19D4" w:rsidRPr="00080D3F" w14:paraId="1732B94E" w14:textId="77777777" w:rsidTr="004567A1">
        <w:trPr>
          <w:trHeight w:val="1045"/>
        </w:trPr>
        <w:tc>
          <w:tcPr>
            <w:tcW w:w="4390" w:type="dxa"/>
          </w:tcPr>
          <w:p w14:paraId="19D001D4" w14:textId="77777777" w:rsidR="00ED19D4" w:rsidRPr="009B1C68" w:rsidRDefault="00ED19D4" w:rsidP="004567A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14:paraId="5BE2E899" w14:textId="77777777" w:rsidR="00ED19D4" w:rsidRPr="00143104" w:rsidRDefault="00ED19D4" w:rsidP="004567A1">
            <w:pPr>
              <w:pStyle w:val="Textoindependiente"/>
              <w:ind w:right="714"/>
              <w:jc w:val="both"/>
              <w:rPr>
                <w:b/>
                <w:bCs/>
                <w:sz w:val="20"/>
                <w:szCs w:val="20"/>
              </w:rPr>
            </w:pPr>
            <w:r w:rsidRPr="00143104">
              <w:rPr>
                <w:b/>
                <w:bCs/>
                <w:sz w:val="20"/>
                <w:szCs w:val="20"/>
              </w:rPr>
              <w:t>OLGA LUCÍA GONZÁLEZ JIMENEZ</w:t>
            </w:r>
          </w:p>
          <w:p w14:paraId="2B021378" w14:textId="77777777" w:rsidR="00ED19D4" w:rsidRPr="00143104" w:rsidRDefault="00ED19D4" w:rsidP="004567A1">
            <w:pPr>
              <w:pStyle w:val="Textoindependiente"/>
              <w:ind w:right="7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P.U -Líder de Gestión Humana y D.O</w:t>
            </w:r>
          </w:p>
          <w:p w14:paraId="09B1ACED" w14:textId="77777777" w:rsidR="00ED19D4" w:rsidRPr="009B1C68" w:rsidRDefault="00ED19D4" w:rsidP="004567A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Fecha</w:t>
            </w:r>
            <w:proofErr w:type="spellEnd"/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80D3F">
              <w:rPr>
                <w:rFonts w:ascii="Arial Narrow" w:hAnsi="Arial Narrow" w:cs="Times New Roman"/>
                <w:color w:val="000000"/>
                <w:sz w:val="20"/>
                <w:szCs w:val="20"/>
              </w:rPr>
              <w:t>28</w:t>
            </w:r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/0</w:t>
            </w:r>
            <w:r w:rsidRPr="00080D3F">
              <w:rPr>
                <w:rFonts w:ascii="Arial Narrow" w:hAnsi="Arial Narrow" w:cs="Times New Roman"/>
                <w:color w:val="000000"/>
                <w:sz w:val="20"/>
                <w:szCs w:val="20"/>
              </w:rPr>
              <w:t>1</w:t>
            </w:r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/20</w:t>
            </w:r>
            <w:r w:rsidRPr="00080D3F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14:paraId="0043BAC5" w14:textId="77777777" w:rsidR="00ED19D4" w:rsidRPr="00080D3F" w:rsidRDefault="00ED19D4" w:rsidP="004567A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</w:pPr>
          </w:p>
          <w:p w14:paraId="4160D3A9" w14:textId="77777777" w:rsidR="00ED19D4" w:rsidRPr="00DF2FB3" w:rsidRDefault="00ED19D4" w:rsidP="004567A1">
            <w:pPr>
              <w:pStyle w:val="Textoindependiente"/>
              <w:ind w:right="714"/>
              <w:jc w:val="both"/>
              <w:rPr>
                <w:b/>
                <w:bCs/>
                <w:sz w:val="20"/>
                <w:szCs w:val="20"/>
              </w:rPr>
            </w:pPr>
            <w:r w:rsidRPr="00DF2FB3">
              <w:rPr>
                <w:b/>
                <w:bCs/>
                <w:sz w:val="20"/>
                <w:szCs w:val="20"/>
              </w:rPr>
              <w:t>JOHN JAIRO DUQUE GARCIA</w:t>
            </w:r>
          </w:p>
          <w:p w14:paraId="3AA4C7CC" w14:textId="77777777" w:rsidR="00ED19D4" w:rsidRPr="009B1C68" w:rsidRDefault="00ED19D4" w:rsidP="004567A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80D3F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 xml:space="preserve">Subdirector Administrativo y </w:t>
            </w:r>
            <w:proofErr w:type="spellStart"/>
            <w:r w:rsidRPr="00080D3F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Financiero</w:t>
            </w:r>
            <w:proofErr w:type="spellEnd"/>
          </w:p>
          <w:p w14:paraId="5E91B752" w14:textId="77777777" w:rsidR="00ED19D4" w:rsidRPr="009B1C68" w:rsidRDefault="00ED19D4" w:rsidP="004567A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Fecha</w:t>
            </w:r>
            <w:proofErr w:type="spellEnd"/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80D3F">
              <w:rPr>
                <w:rFonts w:ascii="Arial Narrow" w:hAnsi="Arial Narrow" w:cs="Times New Roman"/>
                <w:color w:val="000000"/>
                <w:sz w:val="20"/>
                <w:szCs w:val="20"/>
              </w:rPr>
              <w:t>28</w:t>
            </w:r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/</w:t>
            </w:r>
            <w:r w:rsidRPr="00080D3F">
              <w:rPr>
                <w:rFonts w:ascii="Arial Narrow" w:hAnsi="Arial Narrow" w:cs="Times New Roman"/>
                <w:color w:val="000000"/>
                <w:sz w:val="20"/>
                <w:szCs w:val="20"/>
              </w:rPr>
              <w:t>01</w:t>
            </w:r>
            <w:r w:rsidRPr="009B1C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/20</w:t>
            </w:r>
            <w:r w:rsidRPr="00080D3F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14:paraId="1A9942E7" w14:textId="77777777" w:rsidR="00ED19D4" w:rsidRPr="00AC4FBF" w:rsidRDefault="00ED19D4" w:rsidP="00AC4FBF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16" w:name="_GoBack"/>
      <w:bookmarkEnd w:id="16"/>
    </w:p>
    <w:sectPr w:rsidR="00ED19D4" w:rsidRPr="00AC4FBF" w:rsidSect="006915B2">
      <w:headerReference w:type="default" r:id="rId9"/>
      <w:footerReference w:type="default" r:id="rId10"/>
      <w:pgSz w:w="12242" w:h="15842" w:code="1"/>
      <w:pgMar w:top="2451" w:right="1701" w:bottom="1985" w:left="1701" w:header="283" w:footer="354" w:gutter="0"/>
      <w:pgNumType w:start="0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CC2C" w14:textId="77777777" w:rsidR="00611CBB" w:rsidRDefault="00611CBB">
      <w:r>
        <w:separator/>
      </w:r>
    </w:p>
  </w:endnote>
  <w:endnote w:type="continuationSeparator" w:id="0">
    <w:p w14:paraId="176B7167" w14:textId="77777777" w:rsidR="00611CBB" w:rsidRDefault="0061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8F0A" w14:textId="77777777" w:rsidR="0069782A" w:rsidRPr="00075C25" w:rsidRDefault="0069782A" w:rsidP="005D3200">
    <w:pPr>
      <w:pStyle w:val="Piedepgina"/>
      <w:jc w:val="center"/>
      <w:rPr>
        <w:rFonts w:ascii="Arial Narrow" w:hAnsi="Arial Narrow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D0F6" w14:textId="77777777" w:rsidR="00611CBB" w:rsidRDefault="00611CBB">
      <w:r>
        <w:separator/>
      </w:r>
    </w:p>
  </w:footnote>
  <w:footnote w:type="continuationSeparator" w:id="0">
    <w:p w14:paraId="22FCDBF5" w14:textId="77777777" w:rsidR="00611CBB" w:rsidRDefault="0061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CE3C" w14:textId="429F5072" w:rsidR="0069782A" w:rsidRDefault="006915B2" w:rsidP="00A06F8D">
    <w:r>
      <w:rPr>
        <w:rFonts w:ascii="Verdana" w:eastAsia="Calibri" w:hAnsi="Verdana"/>
        <w:b/>
        <w:bCs/>
        <w:noProof/>
        <w:sz w:val="24"/>
        <w:szCs w:val="24"/>
        <w:u w:val="single"/>
      </w:rPr>
      <w:drawing>
        <wp:anchor distT="0" distB="0" distL="114300" distR="114300" simplePos="0" relativeHeight="251663360" behindDoc="1" locked="0" layoutInCell="1" allowOverlap="1" wp14:anchorId="47F76445" wp14:editId="22FA4452">
          <wp:simplePos x="0" y="0"/>
          <wp:positionH relativeFrom="column">
            <wp:posOffset>3609892</wp:posOffset>
          </wp:positionH>
          <wp:positionV relativeFrom="paragraph">
            <wp:posOffset>118386</wp:posOffset>
          </wp:positionV>
          <wp:extent cx="2019300" cy="1123950"/>
          <wp:effectExtent l="0" t="0" r="0" b="0"/>
          <wp:wrapTight wrapText="bothSides">
            <wp:wrapPolygon edited="0">
              <wp:start x="0" y="0"/>
              <wp:lineTo x="0" y="21234"/>
              <wp:lineTo x="21396" y="21234"/>
              <wp:lineTo x="2139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ERNACIÓN 2020-2023-C.jpg"/>
                  <pic:cNvPicPr/>
                </pic:nvPicPr>
                <pic:blipFill rotWithShape="1">
                  <a:blip r:embed="rId1"/>
                  <a:srcRect l="7414" t="24260" r="8859" b="21664"/>
                  <a:stretch/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34" w:rsidRPr="004B6985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7C21185" wp14:editId="6A24F17A">
          <wp:simplePos x="0" y="0"/>
          <wp:positionH relativeFrom="column">
            <wp:posOffset>-7620</wp:posOffset>
          </wp:positionH>
          <wp:positionV relativeFrom="paragraph">
            <wp:posOffset>15240</wp:posOffset>
          </wp:positionV>
          <wp:extent cx="1414780" cy="1155065"/>
          <wp:effectExtent l="0" t="0" r="0" b="0"/>
          <wp:wrapThrough wrapText="bothSides">
            <wp:wrapPolygon edited="0">
              <wp:start x="13573" y="0"/>
              <wp:lineTo x="5041" y="5700"/>
              <wp:lineTo x="3490" y="7125"/>
              <wp:lineTo x="3490" y="9025"/>
              <wp:lineTo x="776" y="18524"/>
              <wp:lineTo x="776" y="19949"/>
              <wp:lineTo x="1939" y="20899"/>
              <wp:lineTo x="19777" y="20899"/>
              <wp:lineTo x="20165" y="19949"/>
              <wp:lineTo x="20165" y="17574"/>
              <wp:lineTo x="19390" y="16150"/>
              <wp:lineTo x="17838" y="8550"/>
              <wp:lineTo x="15512" y="0"/>
              <wp:lineTo x="1357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P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85">
      <w:rPr>
        <w:noProof/>
        <w:lang w:val="es-CO" w:eastAsia="es-CO"/>
      </w:rPr>
      <w:tab/>
    </w:r>
    <w:r w:rsidR="00577FEE">
      <w:rPr>
        <w:noProof/>
        <w:lang w:val="es-CO" w:eastAsia="es-CO"/>
      </w:rPr>
      <w:tab/>
    </w:r>
    <w:r w:rsidR="00A06F8D">
      <w:rPr>
        <w:noProof/>
        <w:lang w:val="es-CO" w:eastAsia="es-CO"/>
      </w:rPr>
      <w:t xml:space="preserve">                                </w:t>
    </w:r>
    <w:r w:rsidR="004B6985">
      <w:rPr>
        <w:noProof/>
        <w:lang w:val="es-CO" w:eastAsia="es-CO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EC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94E"/>
    <w:multiLevelType w:val="hybridMultilevel"/>
    <w:tmpl w:val="A3A4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E36"/>
    <w:multiLevelType w:val="hybridMultilevel"/>
    <w:tmpl w:val="52F87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D92"/>
    <w:multiLevelType w:val="hybridMultilevel"/>
    <w:tmpl w:val="2102AC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1922"/>
    <w:multiLevelType w:val="hybridMultilevel"/>
    <w:tmpl w:val="57720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BB3"/>
    <w:multiLevelType w:val="hybridMultilevel"/>
    <w:tmpl w:val="14D6DA38"/>
    <w:lvl w:ilvl="0" w:tplc="0ED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4F29"/>
    <w:multiLevelType w:val="hybridMultilevel"/>
    <w:tmpl w:val="5D560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07E8"/>
    <w:multiLevelType w:val="hybridMultilevel"/>
    <w:tmpl w:val="EE34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D4749A8"/>
    <w:multiLevelType w:val="hybridMultilevel"/>
    <w:tmpl w:val="0A7ED25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219EB"/>
    <w:multiLevelType w:val="hybridMultilevel"/>
    <w:tmpl w:val="05B4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310E1"/>
    <w:multiLevelType w:val="hybridMultilevel"/>
    <w:tmpl w:val="573E3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04DC"/>
    <w:multiLevelType w:val="hybridMultilevel"/>
    <w:tmpl w:val="2CE6027E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3CE9705A"/>
    <w:multiLevelType w:val="hybridMultilevel"/>
    <w:tmpl w:val="1858481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2321B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5BA9"/>
    <w:multiLevelType w:val="hybridMultilevel"/>
    <w:tmpl w:val="59A81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748A"/>
    <w:multiLevelType w:val="hybridMultilevel"/>
    <w:tmpl w:val="275EC9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008C5"/>
    <w:multiLevelType w:val="hybridMultilevel"/>
    <w:tmpl w:val="3C56FB70"/>
    <w:lvl w:ilvl="0" w:tplc="987C35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05CE"/>
    <w:multiLevelType w:val="hybridMultilevel"/>
    <w:tmpl w:val="E3526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6B50"/>
    <w:multiLevelType w:val="hybridMultilevel"/>
    <w:tmpl w:val="714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B338D"/>
    <w:multiLevelType w:val="hybridMultilevel"/>
    <w:tmpl w:val="F1A8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223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44BF"/>
    <w:multiLevelType w:val="hybridMultilevel"/>
    <w:tmpl w:val="A0405B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25035D"/>
    <w:multiLevelType w:val="hybridMultilevel"/>
    <w:tmpl w:val="6E508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0902"/>
    <w:multiLevelType w:val="hybridMultilevel"/>
    <w:tmpl w:val="8A42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F42F5"/>
    <w:multiLevelType w:val="hybridMultilevel"/>
    <w:tmpl w:val="E33C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4"/>
  </w:num>
  <w:num w:numId="5">
    <w:abstractNumId w:val="10"/>
  </w:num>
  <w:num w:numId="6">
    <w:abstractNumId w:val="17"/>
  </w:num>
  <w:num w:numId="7">
    <w:abstractNumId w:val="11"/>
  </w:num>
  <w:num w:numId="8">
    <w:abstractNumId w:val="3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7"/>
  </w:num>
  <w:num w:numId="14">
    <w:abstractNumId w:val="23"/>
  </w:num>
  <w:num w:numId="15">
    <w:abstractNumId w:val="25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  <w:num w:numId="20">
    <w:abstractNumId w:val="18"/>
  </w:num>
  <w:num w:numId="21">
    <w:abstractNumId w:val="14"/>
  </w:num>
  <w:num w:numId="22">
    <w:abstractNumId w:val="13"/>
  </w:num>
  <w:num w:numId="23">
    <w:abstractNumId w:val="22"/>
  </w:num>
  <w:num w:numId="24">
    <w:abstractNumId w:val="2"/>
  </w:num>
  <w:num w:numId="25">
    <w:abstractNumId w:val="21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B"/>
    <w:rsid w:val="0000647F"/>
    <w:rsid w:val="0002406A"/>
    <w:rsid w:val="00027773"/>
    <w:rsid w:val="00036D1D"/>
    <w:rsid w:val="00045773"/>
    <w:rsid w:val="00081FCC"/>
    <w:rsid w:val="000825C7"/>
    <w:rsid w:val="00083F70"/>
    <w:rsid w:val="00086A7C"/>
    <w:rsid w:val="00087F3C"/>
    <w:rsid w:val="000A5A5D"/>
    <w:rsid w:val="000B093E"/>
    <w:rsid w:val="000B4D47"/>
    <w:rsid w:val="000E122F"/>
    <w:rsid w:val="000E237E"/>
    <w:rsid w:val="000E5A27"/>
    <w:rsid w:val="0010027E"/>
    <w:rsid w:val="001103A4"/>
    <w:rsid w:val="00113FF4"/>
    <w:rsid w:val="00114210"/>
    <w:rsid w:val="00140E07"/>
    <w:rsid w:val="0014478C"/>
    <w:rsid w:val="001455F7"/>
    <w:rsid w:val="00150CB5"/>
    <w:rsid w:val="00153620"/>
    <w:rsid w:val="00163BED"/>
    <w:rsid w:val="001778DA"/>
    <w:rsid w:val="00186795"/>
    <w:rsid w:val="001A3A46"/>
    <w:rsid w:val="001B3E16"/>
    <w:rsid w:val="001C2E53"/>
    <w:rsid w:val="001D5DB7"/>
    <w:rsid w:val="001E0174"/>
    <w:rsid w:val="001F1183"/>
    <w:rsid w:val="00203C36"/>
    <w:rsid w:val="002064F4"/>
    <w:rsid w:val="00211C0E"/>
    <w:rsid w:val="0021652E"/>
    <w:rsid w:val="00222EE7"/>
    <w:rsid w:val="00225CC6"/>
    <w:rsid w:val="002372B6"/>
    <w:rsid w:val="00242F27"/>
    <w:rsid w:val="0024598E"/>
    <w:rsid w:val="00250B9F"/>
    <w:rsid w:val="002557D9"/>
    <w:rsid w:val="0026198D"/>
    <w:rsid w:val="002634C0"/>
    <w:rsid w:val="002652C4"/>
    <w:rsid w:val="0029055F"/>
    <w:rsid w:val="00294A6A"/>
    <w:rsid w:val="0029502B"/>
    <w:rsid w:val="002A1FF1"/>
    <w:rsid w:val="002B266B"/>
    <w:rsid w:val="002B286A"/>
    <w:rsid w:val="002B6C19"/>
    <w:rsid w:val="002C173D"/>
    <w:rsid w:val="002F0337"/>
    <w:rsid w:val="00316986"/>
    <w:rsid w:val="00321DEF"/>
    <w:rsid w:val="0032606C"/>
    <w:rsid w:val="003274C4"/>
    <w:rsid w:val="00335F82"/>
    <w:rsid w:val="00342712"/>
    <w:rsid w:val="00343703"/>
    <w:rsid w:val="00397920"/>
    <w:rsid w:val="003A2870"/>
    <w:rsid w:val="003A3456"/>
    <w:rsid w:val="003A53CA"/>
    <w:rsid w:val="003B696E"/>
    <w:rsid w:val="003D219B"/>
    <w:rsid w:val="003D2CB6"/>
    <w:rsid w:val="00424F7E"/>
    <w:rsid w:val="0043024D"/>
    <w:rsid w:val="004349F0"/>
    <w:rsid w:val="004410EB"/>
    <w:rsid w:val="00451F4A"/>
    <w:rsid w:val="0046202A"/>
    <w:rsid w:val="0047760D"/>
    <w:rsid w:val="00493B8B"/>
    <w:rsid w:val="004B6985"/>
    <w:rsid w:val="004C6DE3"/>
    <w:rsid w:val="004D3314"/>
    <w:rsid w:val="004D5C8B"/>
    <w:rsid w:val="004E05F6"/>
    <w:rsid w:val="004E12BA"/>
    <w:rsid w:val="004E28F9"/>
    <w:rsid w:val="004E37AA"/>
    <w:rsid w:val="004F0805"/>
    <w:rsid w:val="00502E0A"/>
    <w:rsid w:val="005209F7"/>
    <w:rsid w:val="00522770"/>
    <w:rsid w:val="005232D6"/>
    <w:rsid w:val="005239BB"/>
    <w:rsid w:val="005329A0"/>
    <w:rsid w:val="00537DC3"/>
    <w:rsid w:val="00552FF8"/>
    <w:rsid w:val="0055423B"/>
    <w:rsid w:val="00554357"/>
    <w:rsid w:val="00555796"/>
    <w:rsid w:val="00563CB8"/>
    <w:rsid w:val="00577FEE"/>
    <w:rsid w:val="00580A2F"/>
    <w:rsid w:val="00581E97"/>
    <w:rsid w:val="00582B94"/>
    <w:rsid w:val="00582D67"/>
    <w:rsid w:val="00591AEF"/>
    <w:rsid w:val="005A564F"/>
    <w:rsid w:val="005B2392"/>
    <w:rsid w:val="005B581C"/>
    <w:rsid w:val="005B632C"/>
    <w:rsid w:val="005B7715"/>
    <w:rsid w:val="005D3200"/>
    <w:rsid w:val="005D5CA2"/>
    <w:rsid w:val="005F1507"/>
    <w:rsid w:val="005F5290"/>
    <w:rsid w:val="005F7EE3"/>
    <w:rsid w:val="0060336C"/>
    <w:rsid w:val="00605D55"/>
    <w:rsid w:val="00611CBB"/>
    <w:rsid w:val="00620534"/>
    <w:rsid w:val="00624772"/>
    <w:rsid w:val="006247C8"/>
    <w:rsid w:val="0064026B"/>
    <w:rsid w:val="00643688"/>
    <w:rsid w:val="006475C4"/>
    <w:rsid w:val="00651BB0"/>
    <w:rsid w:val="006555AE"/>
    <w:rsid w:val="00656A96"/>
    <w:rsid w:val="0066294E"/>
    <w:rsid w:val="00664084"/>
    <w:rsid w:val="00665649"/>
    <w:rsid w:val="00675381"/>
    <w:rsid w:val="00677792"/>
    <w:rsid w:val="006915B2"/>
    <w:rsid w:val="0069782A"/>
    <w:rsid w:val="006A605B"/>
    <w:rsid w:val="006A79C8"/>
    <w:rsid w:val="006B11ED"/>
    <w:rsid w:val="006B4A83"/>
    <w:rsid w:val="006C2676"/>
    <w:rsid w:val="006C77AB"/>
    <w:rsid w:val="006F5741"/>
    <w:rsid w:val="0070308D"/>
    <w:rsid w:val="0070610F"/>
    <w:rsid w:val="007151C8"/>
    <w:rsid w:val="00717D1E"/>
    <w:rsid w:val="00724A5E"/>
    <w:rsid w:val="00727C54"/>
    <w:rsid w:val="00741465"/>
    <w:rsid w:val="00745854"/>
    <w:rsid w:val="0075388F"/>
    <w:rsid w:val="0075488E"/>
    <w:rsid w:val="00764C6B"/>
    <w:rsid w:val="00780127"/>
    <w:rsid w:val="00780132"/>
    <w:rsid w:val="00791CAD"/>
    <w:rsid w:val="00794035"/>
    <w:rsid w:val="00796664"/>
    <w:rsid w:val="007A2FFF"/>
    <w:rsid w:val="007B027D"/>
    <w:rsid w:val="007C69FB"/>
    <w:rsid w:val="007D3B1F"/>
    <w:rsid w:val="007E76AC"/>
    <w:rsid w:val="0080112A"/>
    <w:rsid w:val="008167E4"/>
    <w:rsid w:val="008260E2"/>
    <w:rsid w:val="00842A34"/>
    <w:rsid w:val="008452B5"/>
    <w:rsid w:val="00846A21"/>
    <w:rsid w:val="008508A0"/>
    <w:rsid w:val="00876C70"/>
    <w:rsid w:val="00894494"/>
    <w:rsid w:val="008976E2"/>
    <w:rsid w:val="008A0076"/>
    <w:rsid w:val="008B2806"/>
    <w:rsid w:val="008B51F5"/>
    <w:rsid w:val="008C0215"/>
    <w:rsid w:val="008F2489"/>
    <w:rsid w:val="008F5069"/>
    <w:rsid w:val="00900303"/>
    <w:rsid w:val="009043C1"/>
    <w:rsid w:val="0090486E"/>
    <w:rsid w:val="00912B6A"/>
    <w:rsid w:val="009213AA"/>
    <w:rsid w:val="009467D3"/>
    <w:rsid w:val="00956B56"/>
    <w:rsid w:val="009610EF"/>
    <w:rsid w:val="009767FA"/>
    <w:rsid w:val="00977B38"/>
    <w:rsid w:val="00980680"/>
    <w:rsid w:val="00980E04"/>
    <w:rsid w:val="00981F55"/>
    <w:rsid w:val="00986681"/>
    <w:rsid w:val="009905F3"/>
    <w:rsid w:val="009B1735"/>
    <w:rsid w:val="009B43F4"/>
    <w:rsid w:val="009B6111"/>
    <w:rsid w:val="009B6630"/>
    <w:rsid w:val="009C5601"/>
    <w:rsid w:val="00A06F8D"/>
    <w:rsid w:val="00A14062"/>
    <w:rsid w:val="00A30ED1"/>
    <w:rsid w:val="00A33D7F"/>
    <w:rsid w:val="00A46E30"/>
    <w:rsid w:val="00A95BA8"/>
    <w:rsid w:val="00AA258C"/>
    <w:rsid w:val="00AA45A1"/>
    <w:rsid w:val="00AA4EBC"/>
    <w:rsid w:val="00AA60E7"/>
    <w:rsid w:val="00AC4FBF"/>
    <w:rsid w:val="00AC5A99"/>
    <w:rsid w:val="00AD01E8"/>
    <w:rsid w:val="00AD5DBD"/>
    <w:rsid w:val="00B06C6C"/>
    <w:rsid w:val="00B17F41"/>
    <w:rsid w:val="00B360B1"/>
    <w:rsid w:val="00B54C5A"/>
    <w:rsid w:val="00B60D11"/>
    <w:rsid w:val="00B659B9"/>
    <w:rsid w:val="00B76E33"/>
    <w:rsid w:val="00B77DA3"/>
    <w:rsid w:val="00B81A1C"/>
    <w:rsid w:val="00B8269F"/>
    <w:rsid w:val="00B95D1E"/>
    <w:rsid w:val="00BA5ED7"/>
    <w:rsid w:val="00BB4B81"/>
    <w:rsid w:val="00BC05BC"/>
    <w:rsid w:val="00BC1809"/>
    <w:rsid w:val="00BE103C"/>
    <w:rsid w:val="00BF61D9"/>
    <w:rsid w:val="00BF65F4"/>
    <w:rsid w:val="00C10F7D"/>
    <w:rsid w:val="00C20D4D"/>
    <w:rsid w:val="00C24330"/>
    <w:rsid w:val="00C25B26"/>
    <w:rsid w:val="00C273A0"/>
    <w:rsid w:val="00C33B96"/>
    <w:rsid w:val="00C562EF"/>
    <w:rsid w:val="00C566BE"/>
    <w:rsid w:val="00C62564"/>
    <w:rsid w:val="00C62A9D"/>
    <w:rsid w:val="00C72FC8"/>
    <w:rsid w:val="00C74A5F"/>
    <w:rsid w:val="00C91224"/>
    <w:rsid w:val="00CA1587"/>
    <w:rsid w:val="00CB014E"/>
    <w:rsid w:val="00CB4590"/>
    <w:rsid w:val="00CB45E3"/>
    <w:rsid w:val="00CE0C6C"/>
    <w:rsid w:val="00CE6C8A"/>
    <w:rsid w:val="00D10079"/>
    <w:rsid w:val="00D218A5"/>
    <w:rsid w:val="00D229D2"/>
    <w:rsid w:val="00D22C0E"/>
    <w:rsid w:val="00D2317C"/>
    <w:rsid w:val="00D37DFB"/>
    <w:rsid w:val="00D41D73"/>
    <w:rsid w:val="00D63DA8"/>
    <w:rsid w:val="00D64C23"/>
    <w:rsid w:val="00DA792A"/>
    <w:rsid w:val="00DB6C94"/>
    <w:rsid w:val="00DC179B"/>
    <w:rsid w:val="00DE41BC"/>
    <w:rsid w:val="00DE547D"/>
    <w:rsid w:val="00DE6EBD"/>
    <w:rsid w:val="00DF2AE9"/>
    <w:rsid w:val="00DF40D7"/>
    <w:rsid w:val="00E05473"/>
    <w:rsid w:val="00E20325"/>
    <w:rsid w:val="00E2571B"/>
    <w:rsid w:val="00E34512"/>
    <w:rsid w:val="00E42F06"/>
    <w:rsid w:val="00E5292F"/>
    <w:rsid w:val="00E601D9"/>
    <w:rsid w:val="00E62FB2"/>
    <w:rsid w:val="00E647DF"/>
    <w:rsid w:val="00E67605"/>
    <w:rsid w:val="00E73ABE"/>
    <w:rsid w:val="00E8010A"/>
    <w:rsid w:val="00E81D18"/>
    <w:rsid w:val="00E8533C"/>
    <w:rsid w:val="00E94DB4"/>
    <w:rsid w:val="00E97EE3"/>
    <w:rsid w:val="00EA54C4"/>
    <w:rsid w:val="00EB1FCA"/>
    <w:rsid w:val="00EB3CBB"/>
    <w:rsid w:val="00EC4603"/>
    <w:rsid w:val="00ED19D4"/>
    <w:rsid w:val="00ED266E"/>
    <w:rsid w:val="00EE278E"/>
    <w:rsid w:val="00EE46F0"/>
    <w:rsid w:val="00EE5E38"/>
    <w:rsid w:val="00EE5F07"/>
    <w:rsid w:val="00EF48E6"/>
    <w:rsid w:val="00F06CD0"/>
    <w:rsid w:val="00F2396B"/>
    <w:rsid w:val="00F31758"/>
    <w:rsid w:val="00F36A20"/>
    <w:rsid w:val="00F44126"/>
    <w:rsid w:val="00F572E1"/>
    <w:rsid w:val="00F60867"/>
    <w:rsid w:val="00F853E0"/>
    <w:rsid w:val="00F86A3C"/>
    <w:rsid w:val="00F93E12"/>
    <w:rsid w:val="00FA7464"/>
    <w:rsid w:val="00FB6848"/>
    <w:rsid w:val="00FC534A"/>
    <w:rsid w:val="00FC5F30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5F3945"/>
  <w15:docId w15:val="{49639B0A-4BE1-4B17-8F70-684ACCC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05F3"/>
    <w:rPr>
      <w:rFonts w:ascii="Times New Roman" w:eastAsia="Times New Roman" w:hAnsi="Times New Roman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D32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D320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D3200"/>
    <w:pPr>
      <w:spacing w:after="100"/>
      <w:ind w:left="200"/>
    </w:pPr>
  </w:style>
  <w:style w:type="paragraph" w:styleId="Textoindependiente">
    <w:name w:val="Body Text"/>
    <w:basedOn w:val="Normal"/>
    <w:link w:val="TextoindependienteCar"/>
    <w:uiPriority w:val="1"/>
    <w:qFormat/>
    <w:rsid w:val="00ED19D4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19D4"/>
    <w:rPr>
      <w:rFonts w:ascii="Arial" w:eastAsia="Arial" w:hAnsi="Arial" w:cs="Arial"/>
      <w:sz w:val="24"/>
      <w:szCs w:val="24"/>
      <w:lang w:val="es-CO" w:eastAsia="es-CO" w:bidi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19D4"/>
    <w:rPr>
      <w:rFonts w:asciiTheme="minorHAnsi" w:eastAsia="Times New Roman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2CCAA834D431692F26EBB84D3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009-9438-4C09-94F5-BDFED851C87C}"/>
      </w:docPartPr>
      <w:docPartBody>
        <w:p w:rsidR="00B5173A" w:rsidRDefault="00622B0D" w:rsidP="00622B0D">
          <w:pPr>
            <w:pStyle w:val="91C2CCAA834D431692F26EBB84D3DC3F"/>
          </w:pPr>
          <w:r>
            <w:rPr>
              <w:rFonts w:asciiTheme="majorHAnsi" w:eastAsiaTheme="majorEastAsia" w:hAnsiTheme="majorHAnsi" w:cstheme="majorBidi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B0D"/>
    <w:rsid w:val="00622B0D"/>
    <w:rsid w:val="00B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C2CCAA834D431692F26EBB84D3DC3F">
    <w:name w:val="91C2CCAA834D431692F26EBB84D3DC3F"/>
    <w:rsid w:val="00622B0D"/>
  </w:style>
  <w:style w:type="paragraph" w:customStyle="1" w:styleId="5E637475A8F04D13B4DDD772C9961D3E">
    <w:name w:val="5E637475A8F04D13B4DDD772C9961D3E"/>
    <w:rsid w:val="00622B0D"/>
  </w:style>
  <w:style w:type="paragraph" w:customStyle="1" w:styleId="A9381EEB458D4530B7A9D23F434A4C92">
    <w:name w:val="A9381EEB458D4530B7A9D23F434A4C92"/>
    <w:rsid w:val="00622B0D"/>
  </w:style>
  <w:style w:type="paragraph" w:customStyle="1" w:styleId="36C0AFB507C34FB7BC37EE8B519AA443">
    <w:name w:val="36C0AFB507C34FB7BC37EE8B519AA443"/>
    <w:rsid w:val="00622B0D"/>
  </w:style>
  <w:style w:type="paragraph" w:customStyle="1" w:styleId="877530275E054FE0B4CC7BD0D35CA61F">
    <w:name w:val="877530275E054FE0B4CC7BD0D35CA61F"/>
    <w:rsid w:val="00622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3480B-5543-4DFB-B279-DCAC202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Plan Anual de Vacantes 2019</vt:lpstr>
    </vt:vector>
  </TitlesOfParts>
  <Company>INSTITUTO DE CULTURA Y PATRIMONIO DE ANTIOQUIA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Plan Anual de Vacantes 2020</dc:title>
  <dc:creator>Luffi</dc:creator>
  <cp:lastModifiedBy>Sandra Diaz</cp:lastModifiedBy>
  <cp:revision>4</cp:revision>
  <cp:lastPrinted>2019-01-28T21:49:00Z</cp:lastPrinted>
  <dcterms:created xsi:type="dcterms:W3CDTF">2020-01-28T18:38:00Z</dcterms:created>
  <dcterms:modified xsi:type="dcterms:W3CDTF">2020-01-28T18:42:00Z</dcterms:modified>
</cp:coreProperties>
</file>